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C81B4" w14:textId="77777777" w:rsidR="00E528F1" w:rsidRPr="00F93600" w:rsidRDefault="00E528F1" w:rsidP="00E528F1">
      <w:pPr>
        <w:rPr>
          <w:rFonts w:ascii="Arial" w:hAnsi="Arial" w:cs="Arial"/>
          <w:sz w:val="20"/>
          <w:szCs w:val="20"/>
        </w:rPr>
      </w:pPr>
    </w:p>
    <w:p w14:paraId="6D88ACDB" w14:textId="77777777" w:rsidR="00010933" w:rsidRPr="00F93600" w:rsidRDefault="00227323" w:rsidP="00010933">
      <w:pPr>
        <w:jc w:val="center"/>
        <w:rPr>
          <w:rFonts w:ascii="Arial" w:hAnsi="Arial" w:cs="Arial"/>
          <w:sz w:val="20"/>
          <w:szCs w:val="20"/>
        </w:rPr>
      </w:pPr>
      <w:r w:rsidRPr="00F93600">
        <w:rPr>
          <w:rFonts w:ascii="Arial" w:hAnsi="Arial" w:cs="Arial"/>
          <w:noProof/>
          <w:sz w:val="20"/>
          <w:szCs w:val="20"/>
        </w:rPr>
        <w:drawing>
          <wp:inline distT="0" distB="0" distL="0" distR="0" wp14:anchorId="4E0D0BBF" wp14:editId="658872E7">
            <wp:extent cx="1475740" cy="2239010"/>
            <wp:effectExtent l="0" t="0" r="0" b="0"/>
            <wp:docPr id="1" name="Picture 2" descr="Opis: Logo_400x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is: Logo_400x600.png"/>
                    <pic:cNvPicPr>
                      <a:picLocks noChangeAspect="1" noChangeArrowheads="1"/>
                    </pic:cNvPicPr>
                  </pic:nvPicPr>
                  <pic:blipFill>
                    <a:blip r:embed="rId8" cstate="print"/>
                    <a:srcRect/>
                    <a:stretch>
                      <a:fillRect/>
                    </a:stretch>
                  </pic:blipFill>
                  <pic:spPr bwMode="auto">
                    <a:xfrm>
                      <a:off x="0" y="0"/>
                      <a:ext cx="1475740" cy="2239010"/>
                    </a:xfrm>
                    <a:prstGeom prst="rect">
                      <a:avLst/>
                    </a:prstGeom>
                    <a:noFill/>
                    <a:ln w="9525">
                      <a:noFill/>
                      <a:miter lim="800000"/>
                      <a:headEnd/>
                      <a:tailEnd/>
                    </a:ln>
                  </pic:spPr>
                </pic:pic>
              </a:graphicData>
            </a:graphic>
          </wp:inline>
        </w:drawing>
      </w:r>
    </w:p>
    <w:p w14:paraId="2F5C3EED" w14:textId="77777777" w:rsidR="00B139DC" w:rsidRPr="00F93600" w:rsidRDefault="00B139DC" w:rsidP="00E528F1">
      <w:pPr>
        <w:rPr>
          <w:rFonts w:ascii="Arial" w:hAnsi="Arial" w:cs="Arial"/>
          <w:sz w:val="20"/>
          <w:szCs w:val="20"/>
        </w:rPr>
      </w:pPr>
    </w:p>
    <w:p w14:paraId="00E6DD33" w14:textId="77777777" w:rsidR="002765AA" w:rsidRPr="00F93600" w:rsidRDefault="002765AA" w:rsidP="00E528F1">
      <w:pPr>
        <w:rPr>
          <w:rFonts w:ascii="Arial" w:hAnsi="Arial" w:cs="Arial"/>
          <w:sz w:val="20"/>
          <w:szCs w:val="20"/>
        </w:rPr>
      </w:pPr>
    </w:p>
    <w:p w14:paraId="33C08B80" w14:textId="77777777" w:rsidR="00E528F1" w:rsidRPr="003439D8" w:rsidRDefault="00E528F1" w:rsidP="00E528F1">
      <w:pPr>
        <w:jc w:val="center"/>
        <w:rPr>
          <w:rFonts w:ascii="Arial" w:hAnsi="Arial" w:cs="Arial"/>
          <w:b/>
          <w:sz w:val="24"/>
          <w:szCs w:val="24"/>
        </w:rPr>
      </w:pPr>
      <w:r w:rsidRPr="003439D8">
        <w:rPr>
          <w:rFonts w:ascii="Arial" w:hAnsi="Arial" w:cs="Arial"/>
          <w:b/>
          <w:sz w:val="24"/>
          <w:szCs w:val="24"/>
        </w:rPr>
        <w:t xml:space="preserve">IZVJEŠĆE  </w:t>
      </w:r>
      <w:r w:rsidR="00FE2FFB" w:rsidRPr="003439D8">
        <w:rPr>
          <w:rFonts w:ascii="Arial" w:hAnsi="Arial" w:cs="Arial"/>
          <w:b/>
          <w:sz w:val="24"/>
          <w:szCs w:val="24"/>
        </w:rPr>
        <w:t>UPRAVE O STANJU</w:t>
      </w:r>
      <w:r w:rsidRPr="003439D8">
        <w:rPr>
          <w:rFonts w:ascii="Arial" w:hAnsi="Arial" w:cs="Arial"/>
          <w:b/>
          <w:sz w:val="24"/>
          <w:szCs w:val="24"/>
        </w:rPr>
        <w:t xml:space="preserve">  DRUŠTVA</w:t>
      </w:r>
    </w:p>
    <w:p w14:paraId="7CB47A26" w14:textId="443000BB" w:rsidR="00E528F1" w:rsidRPr="003439D8" w:rsidRDefault="00E528F1" w:rsidP="00E528F1">
      <w:pPr>
        <w:jc w:val="center"/>
        <w:rPr>
          <w:rFonts w:ascii="Arial" w:hAnsi="Arial" w:cs="Arial"/>
          <w:b/>
          <w:sz w:val="24"/>
          <w:szCs w:val="24"/>
        </w:rPr>
      </w:pPr>
      <w:r w:rsidRPr="003439D8">
        <w:rPr>
          <w:rFonts w:ascii="Arial" w:hAnsi="Arial" w:cs="Arial"/>
          <w:b/>
          <w:sz w:val="24"/>
          <w:szCs w:val="24"/>
        </w:rPr>
        <w:t>ZA  20</w:t>
      </w:r>
      <w:r w:rsidR="00DC73E5">
        <w:rPr>
          <w:rFonts w:ascii="Arial" w:hAnsi="Arial" w:cs="Arial"/>
          <w:b/>
          <w:sz w:val="24"/>
          <w:szCs w:val="24"/>
        </w:rPr>
        <w:t>20</w:t>
      </w:r>
      <w:r w:rsidRPr="003439D8">
        <w:rPr>
          <w:rFonts w:ascii="Arial" w:hAnsi="Arial" w:cs="Arial"/>
          <w:b/>
          <w:sz w:val="24"/>
          <w:szCs w:val="24"/>
        </w:rPr>
        <w:t xml:space="preserve">. </w:t>
      </w:r>
      <w:r w:rsidR="00BA1464" w:rsidRPr="003439D8">
        <w:rPr>
          <w:rFonts w:ascii="Arial" w:hAnsi="Arial" w:cs="Arial"/>
          <w:b/>
          <w:sz w:val="24"/>
          <w:szCs w:val="24"/>
        </w:rPr>
        <w:t>GODINU</w:t>
      </w:r>
    </w:p>
    <w:p w14:paraId="32BF088B" w14:textId="77777777" w:rsidR="00E528F1" w:rsidRPr="003439D8" w:rsidRDefault="00E528F1" w:rsidP="00E528F1">
      <w:pPr>
        <w:rPr>
          <w:rFonts w:ascii="Arial" w:hAnsi="Arial" w:cs="Arial"/>
          <w:sz w:val="24"/>
          <w:szCs w:val="24"/>
        </w:rPr>
      </w:pPr>
    </w:p>
    <w:p w14:paraId="65B77A9C" w14:textId="77777777" w:rsidR="00E528F1" w:rsidRPr="003439D8" w:rsidRDefault="00E528F1" w:rsidP="00E528F1">
      <w:pPr>
        <w:rPr>
          <w:rFonts w:ascii="Arial" w:hAnsi="Arial" w:cs="Arial"/>
          <w:sz w:val="24"/>
          <w:szCs w:val="24"/>
        </w:rPr>
      </w:pPr>
    </w:p>
    <w:p w14:paraId="4AE7A2C4" w14:textId="77777777" w:rsidR="00F93600" w:rsidRPr="003439D8" w:rsidRDefault="00F93600" w:rsidP="00E528F1">
      <w:pPr>
        <w:rPr>
          <w:rFonts w:ascii="Arial" w:hAnsi="Arial" w:cs="Arial"/>
          <w:sz w:val="24"/>
          <w:szCs w:val="24"/>
        </w:rPr>
      </w:pPr>
    </w:p>
    <w:p w14:paraId="335C08DA" w14:textId="77777777" w:rsidR="00F93600" w:rsidRPr="003439D8" w:rsidRDefault="00F93600" w:rsidP="00E528F1">
      <w:pPr>
        <w:rPr>
          <w:rFonts w:ascii="Arial" w:hAnsi="Arial" w:cs="Arial"/>
          <w:sz w:val="24"/>
          <w:szCs w:val="24"/>
        </w:rPr>
      </w:pPr>
    </w:p>
    <w:p w14:paraId="6CCC7041" w14:textId="77777777" w:rsidR="00F93600" w:rsidRPr="003439D8" w:rsidRDefault="00F93600" w:rsidP="00E528F1">
      <w:pPr>
        <w:rPr>
          <w:rFonts w:ascii="Arial" w:hAnsi="Arial" w:cs="Arial"/>
          <w:sz w:val="24"/>
          <w:szCs w:val="24"/>
        </w:rPr>
      </w:pPr>
    </w:p>
    <w:p w14:paraId="79FB5E61" w14:textId="77777777" w:rsidR="00F93600" w:rsidRPr="003439D8" w:rsidRDefault="00F93600" w:rsidP="00E528F1">
      <w:pPr>
        <w:rPr>
          <w:rFonts w:ascii="Arial" w:hAnsi="Arial" w:cs="Arial"/>
          <w:sz w:val="24"/>
          <w:szCs w:val="24"/>
        </w:rPr>
      </w:pPr>
    </w:p>
    <w:p w14:paraId="3B609750" w14:textId="77777777" w:rsidR="00F93600" w:rsidRPr="003439D8" w:rsidRDefault="00F93600" w:rsidP="00E528F1">
      <w:pPr>
        <w:rPr>
          <w:rFonts w:ascii="Arial" w:hAnsi="Arial" w:cs="Arial"/>
          <w:sz w:val="24"/>
          <w:szCs w:val="24"/>
        </w:rPr>
      </w:pPr>
    </w:p>
    <w:p w14:paraId="0399BD72" w14:textId="77777777" w:rsidR="00F93600" w:rsidRPr="003439D8" w:rsidRDefault="00F93600" w:rsidP="00E528F1">
      <w:pPr>
        <w:rPr>
          <w:rFonts w:ascii="Arial" w:hAnsi="Arial" w:cs="Arial"/>
          <w:sz w:val="24"/>
          <w:szCs w:val="24"/>
        </w:rPr>
      </w:pPr>
    </w:p>
    <w:p w14:paraId="3C0568AD" w14:textId="77777777" w:rsidR="00F93600" w:rsidRPr="003439D8" w:rsidRDefault="00F93600" w:rsidP="00E528F1">
      <w:pPr>
        <w:rPr>
          <w:rFonts w:ascii="Arial" w:hAnsi="Arial" w:cs="Arial"/>
          <w:sz w:val="24"/>
          <w:szCs w:val="24"/>
        </w:rPr>
      </w:pPr>
    </w:p>
    <w:p w14:paraId="368D7968" w14:textId="77777777" w:rsidR="002765AA" w:rsidRPr="003439D8" w:rsidRDefault="002765AA" w:rsidP="00E528F1">
      <w:pPr>
        <w:rPr>
          <w:rFonts w:ascii="Arial" w:hAnsi="Arial" w:cs="Arial"/>
          <w:sz w:val="24"/>
          <w:szCs w:val="24"/>
        </w:rPr>
      </w:pPr>
    </w:p>
    <w:p w14:paraId="6C776C56" w14:textId="7A40317B" w:rsidR="00E528F1" w:rsidRPr="003439D8" w:rsidRDefault="00E528F1" w:rsidP="00E528F1">
      <w:pPr>
        <w:pBdr>
          <w:bottom w:val="single" w:sz="12" w:space="1" w:color="auto"/>
        </w:pBdr>
        <w:ind w:firstLine="708"/>
        <w:jc w:val="center"/>
        <w:rPr>
          <w:rFonts w:ascii="Arial" w:hAnsi="Arial" w:cs="Arial"/>
          <w:sz w:val="24"/>
          <w:szCs w:val="24"/>
        </w:rPr>
      </w:pPr>
      <w:r w:rsidRPr="003439D8">
        <w:rPr>
          <w:rFonts w:ascii="Arial" w:hAnsi="Arial" w:cs="Arial"/>
          <w:sz w:val="24"/>
          <w:szCs w:val="24"/>
        </w:rPr>
        <w:t xml:space="preserve">Zadar, </w:t>
      </w:r>
      <w:r w:rsidR="00DC73E5">
        <w:rPr>
          <w:rFonts w:ascii="Arial" w:hAnsi="Arial" w:cs="Arial"/>
          <w:sz w:val="24"/>
          <w:szCs w:val="24"/>
        </w:rPr>
        <w:t>12</w:t>
      </w:r>
      <w:r w:rsidR="00290FE8" w:rsidRPr="003439D8">
        <w:rPr>
          <w:rFonts w:ascii="Arial" w:hAnsi="Arial" w:cs="Arial"/>
          <w:sz w:val="24"/>
          <w:szCs w:val="24"/>
        </w:rPr>
        <w:t>. travnja</w:t>
      </w:r>
      <w:r w:rsidRPr="003439D8">
        <w:rPr>
          <w:rFonts w:ascii="Arial" w:hAnsi="Arial" w:cs="Arial"/>
          <w:sz w:val="24"/>
          <w:szCs w:val="24"/>
        </w:rPr>
        <w:t xml:space="preserve"> 20</w:t>
      </w:r>
      <w:r w:rsidR="00DC73E5">
        <w:rPr>
          <w:rFonts w:ascii="Arial" w:hAnsi="Arial" w:cs="Arial"/>
          <w:sz w:val="24"/>
          <w:szCs w:val="24"/>
        </w:rPr>
        <w:t>20</w:t>
      </w:r>
      <w:r w:rsidRPr="003439D8">
        <w:rPr>
          <w:rFonts w:ascii="Arial" w:hAnsi="Arial" w:cs="Arial"/>
          <w:sz w:val="24"/>
          <w:szCs w:val="24"/>
        </w:rPr>
        <w:t>.</w:t>
      </w:r>
    </w:p>
    <w:p w14:paraId="3C840C1D" w14:textId="7777777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VODOVOD d.o.o. ZADAR</w:t>
      </w:r>
    </w:p>
    <w:p w14:paraId="30D18B87" w14:textId="7777777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Zadar, Špire Brusine 17</w:t>
      </w:r>
    </w:p>
    <w:p w14:paraId="71E28F75" w14:textId="7777777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tel: 023/282-902</w:t>
      </w:r>
    </w:p>
    <w:p w14:paraId="5D4C1BD8" w14:textId="4054F21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 xml:space="preserve">fax: 023/282-909mail: </w:t>
      </w:r>
      <w:hyperlink r:id="rId9" w:history="1">
        <w:r w:rsidRPr="003439D8">
          <w:rPr>
            <w:rStyle w:val="Hyperlink"/>
            <w:rFonts w:ascii="Arial" w:hAnsi="Arial" w:cs="Arial"/>
            <w:sz w:val="20"/>
            <w:szCs w:val="20"/>
          </w:rPr>
          <w:t>vodovod1@vodovod-zadar.hr</w:t>
        </w:r>
      </w:hyperlink>
    </w:p>
    <w:p w14:paraId="4BD512EC" w14:textId="77777777" w:rsidR="00E528F1" w:rsidRPr="003439D8" w:rsidRDefault="00E528F1" w:rsidP="002765AA">
      <w:pPr>
        <w:spacing w:line="240" w:lineRule="auto"/>
        <w:rPr>
          <w:rFonts w:ascii="Arial" w:hAnsi="Arial" w:cs="Arial"/>
          <w:sz w:val="20"/>
          <w:szCs w:val="20"/>
        </w:rPr>
      </w:pPr>
      <w:r w:rsidRPr="003439D8">
        <w:rPr>
          <w:rFonts w:ascii="Arial" w:hAnsi="Arial" w:cs="Arial"/>
          <w:sz w:val="20"/>
          <w:szCs w:val="20"/>
        </w:rPr>
        <w:t>www.vodovod-zadar.hr</w:t>
      </w:r>
    </w:p>
    <w:p w14:paraId="4843BF53" w14:textId="04861EAA" w:rsidR="00E528F1" w:rsidRPr="003439D8" w:rsidRDefault="00364A7D" w:rsidP="00E528F1">
      <w:pPr>
        <w:pStyle w:val="NoSpacing1"/>
        <w:spacing w:line="288" w:lineRule="auto"/>
        <w:jc w:val="both"/>
        <w:rPr>
          <w:rFonts w:ascii="Arial" w:hAnsi="Arial" w:cs="Arial"/>
          <w:color w:val="000000"/>
        </w:rPr>
      </w:pPr>
      <w:r w:rsidRPr="003439D8">
        <w:rPr>
          <w:rFonts w:ascii="Arial" w:hAnsi="Arial" w:cs="Arial"/>
          <w:color w:val="000000"/>
        </w:rPr>
        <w:lastRenderedPageBreak/>
        <w:t xml:space="preserve">Direktor društva Vodovod d.o.o. predstavlja godišnje izvješće i </w:t>
      </w:r>
      <w:r w:rsidR="00B8002F" w:rsidRPr="003439D8">
        <w:rPr>
          <w:rFonts w:ascii="Arial" w:hAnsi="Arial" w:cs="Arial"/>
          <w:color w:val="000000"/>
        </w:rPr>
        <w:t xml:space="preserve">priložene </w:t>
      </w:r>
      <w:r w:rsidRPr="003439D8">
        <w:rPr>
          <w:rFonts w:ascii="Arial" w:hAnsi="Arial" w:cs="Arial"/>
          <w:color w:val="000000"/>
        </w:rPr>
        <w:t>revidirane financijske izvještaje za 20</w:t>
      </w:r>
      <w:r w:rsidR="00947ADD">
        <w:rPr>
          <w:rFonts w:ascii="Arial" w:hAnsi="Arial" w:cs="Arial"/>
          <w:color w:val="000000"/>
        </w:rPr>
        <w:t>20</w:t>
      </w:r>
      <w:r w:rsidRPr="003439D8">
        <w:rPr>
          <w:rFonts w:ascii="Arial" w:hAnsi="Arial" w:cs="Arial"/>
          <w:color w:val="000000"/>
        </w:rPr>
        <w:t xml:space="preserve">. </w:t>
      </w:r>
      <w:r w:rsidR="008111D2" w:rsidRPr="003439D8">
        <w:rPr>
          <w:rFonts w:ascii="Arial" w:hAnsi="Arial" w:cs="Arial"/>
          <w:color w:val="000000"/>
        </w:rPr>
        <w:t>g</w:t>
      </w:r>
      <w:r w:rsidRPr="003439D8">
        <w:rPr>
          <w:rFonts w:ascii="Arial" w:hAnsi="Arial" w:cs="Arial"/>
          <w:color w:val="000000"/>
        </w:rPr>
        <w:t>odinu.</w:t>
      </w:r>
    </w:p>
    <w:p w14:paraId="6A0FB9F4" w14:textId="77777777" w:rsidR="007C1C5E" w:rsidRPr="003439D8" w:rsidRDefault="007C1C5E" w:rsidP="00E528F1">
      <w:pPr>
        <w:pStyle w:val="NoSpacing1"/>
        <w:spacing w:line="288" w:lineRule="auto"/>
        <w:jc w:val="both"/>
        <w:rPr>
          <w:rFonts w:ascii="Arial" w:hAnsi="Arial" w:cs="Arial"/>
          <w:color w:val="000000"/>
        </w:rPr>
      </w:pPr>
    </w:p>
    <w:p w14:paraId="6F3206A4" w14:textId="77777777" w:rsidR="00364A7D" w:rsidRPr="003439D8" w:rsidRDefault="00364A7D" w:rsidP="00E528F1">
      <w:pPr>
        <w:pStyle w:val="NoSpacing1"/>
        <w:spacing w:line="288" w:lineRule="auto"/>
        <w:jc w:val="both"/>
        <w:rPr>
          <w:rFonts w:ascii="Arial" w:hAnsi="Arial" w:cs="Arial"/>
          <w:b/>
          <w:color w:val="000000"/>
        </w:rPr>
      </w:pPr>
      <w:r w:rsidRPr="003439D8">
        <w:rPr>
          <w:rFonts w:ascii="Arial" w:hAnsi="Arial" w:cs="Arial"/>
          <w:b/>
          <w:color w:val="000000"/>
        </w:rPr>
        <w:t>Osnovni podaci</w:t>
      </w:r>
    </w:p>
    <w:p w14:paraId="6D35AEBF" w14:textId="77777777" w:rsidR="00364A7D" w:rsidRPr="003439D8" w:rsidRDefault="00364A7D" w:rsidP="00E528F1">
      <w:pPr>
        <w:pStyle w:val="NoSpacing1"/>
        <w:spacing w:line="288" w:lineRule="auto"/>
        <w:jc w:val="both"/>
        <w:rPr>
          <w:rFonts w:ascii="Arial" w:hAnsi="Arial" w:cs="Arial"/>
          <w:color w:val="000000"/>
        </w:rPr>
      </w:pPr>
    </w:p>
    <w:p w14:paraId="3F7DC841" w14:textId="77777777" w:rsidR="00E528F1" w:rsidRPr="003439D8" w:rsidRDefault="00E528F1" w:rsidP="00E528F1">
      <w:pPr>
        <w:rPr>
          <w:rFonts w:ascii="Arial" w:hAnsi="Arial" w:cs="Arial"/>
          <w:sz w:val="24"/>
          <w:szCs w:val="24"/>
        </w:rPr>
      </w:pPr>
      <w:r w:rsidRPr="003439D8">
        <w:rPr>
          <w:rFonts w:ascii="Arial" w:hAnsi="Arial" w:cs="Arial"/>
          <w:sz w:val="24"/>
          <w:szCs w:val="24"/>
        </w:rPr>
        <w:t>Društvo je registrirano kao društvo sa ograničenom odgovornošću za djelatnosti:</w:t>
      </w:r>
    </w:p>
    <w:p w14:paraId="57782A9F" w14:textId="77777777" w:rsidR="00E528F1" w:rsidRPr="003439D8" w:rsidRDefault="0056366E" w:rsidP="00E528F1">
      <w:pPr>
        <w:numPr>
          <w:ilvl w:val="0"/>
          <w:numId w:val="3"/>
        </w:numPr>
        <w:spacing w:after="0" w:line="240" w:lineRule="auto"/>
        <w:rPr>
          <w:rFonts w:ascii="Arial" w:hAnsi="Arial" w:cs="Arial"/>
          <w:sz w:val="24"/>
          <w:szCs w:val="24"/>
        </w:rPr>
      </w:pPr>
      <w:r w:rsidRPr="003439D8">
        <w:rPr>
          <w:rFonts w:ascii="Arial" w:hAnsi="Arial" w:cs="Arial"/>
          <w:sz w:val="24"/>
          <w:szCs w:val="24"/>
        </w:rPr>
        <w:t>Djelatnost javne vodoopskrbe (zahvaćanje podzemnih i površinskih voda namijenjenih ljudskoj potrošnji i njihovo kondicioniranje te isporuka do krajnjeg korisnika ili do drugog isporučitelja vodne usluge, ako se ti poslovi obavljaju putem građevina javne vodoopskrbe te održavanje i upravljanje tim građevinama ili na drugi način (cisternama, vodonoscima i sl.)</w:t>
      </w:r>
    </w:p>
    <w:p w14:paraId="63FA33E3" w14:textId="77777777" w:rsidR="003273D2" w:rsidRPr="003273D2" w:rsidRDefault="0056366E" w:rsidP="003273D2">
      <w:pPr>
        <w:pStyle w:val="ListParagraph"/>
        <w:numPr>
          <w:ilvl w:val="0"/>
          <w:numId w:val="3"/>
        </w:numPr>
        <w:rPr>
          <w:rFonts w:ascii="Arial" w:hAnsi="Arial" w:cs="Arial"/>
          <w:sz w:val="24"/>
          <w:szCs w:val="24"/>
        </w:rPr>
      </w:pPr>
      <w:r w:rsidRPr="003273D2">
        <w:rPr>
          <w:rFonts w:ascii="Arial" w:hAnsi="Arial" w:cs="Arial"/>
          <w:sz w:val="24"/>
          <w:szCs w:val="24"/>
        </w:rPr>
        <w:t>Djelatnost ispitivanja zdravstvene ispravnosti vode za piće za vlastite potrebe</w:t>
      </w:r>
    </w:p>
    <w:p w14:paraId="2428C9E5" w14:textId="77777777" w:rsidR="003273D2" w:rsidRPr="003273D2" w:rsidRDefault="0056366E" w:rsidP="003273D2">
      <w:pPr>
        <w:pStyle w:val="ListParagraph"/>
        <w:numPr>
          <w:ilvl w:val="0"/>
          <w:numId w:val="3"/>
        </w:numPr>
      </w:pPr>
      <w:r w:rsidRPr="003273D2">
        <w:rPr>
          <w:rFonts w:ascii="Arial" w:hAnsi="Arial" w:cs="Arial"/>
          <w:sz w:val="24"/>
          <w:szCs w:val="24"/>
        </w:rPr>
        <w:t>Izvođenje priključaka</w:t>
      </w:r>
    </w:p>
    <w:p w14:paraId="6816FEE6" w14:textId="77777777" w:rsidR="003273D2" w:rsidRPr="003273D2" w:rsidRDefault="0056366E" w:rsidP="003273D2">
      <w:pPr>
        <w:pStyle w:val="ListParagraph"/>
        <w:numPr>
          <w:ilvl w:val="0"/>
          <w:numId w:val="3"/>
        </w:numPr>
      </w:pPr>
      <w:r w:rsidRPr="003273D2">
        <w:rPr>
          <w:rFonts w:ascii="Arial" w:hAnsi="Arial" w:cs="Arial"/>
          <w:sz w:val="24"/>
          <w:szCs w:val="24"/>
        </w:rPr>
        <w:t>Umjeravanja vodomjera</w:t>
      </w:r>
    </w:p>
    <w:p w14:paraId="40DDE7D2" w14:textId="39C5AE42" w:rsidR="0056366E" w:rsidRPr="003273D2" w:rsidRDefault="0056366E" w:rsidP="003273D2">
      <w:pPr>
        <w:pStyle w:val="ListParagraph"/>
        <w:numPr>
          <w:ilvl w:val="0"/>
          <w:numId w:val="3"/>
        </w:numPr>
      </w:pPr>
      <w:r w:rsidRPr="003273D2">
        <w:rPr>
          <w:rFonts w:ascii="Arial" w:hAnsi="Arial" w:cs="Arial"/>
          <w:sz w:val="24"/>
          <w:szCs w:val="24"/>
        </w:rPr>
        <w:t>Proizvodnja energije za vlastite potrebe</w:t>
      </w:r>
    </w:p>
    <w:p w14:paraId="6D5C654C" w14:textId="77777777" w:rsidR="00E528F1" w:rsidRPr="003439D8" w:rsidRDefault="00E528F1" w:rsidP="00E528F1">
      <w:pPr>
        <w:rPr>
          <w:rFonts w:ascii="Arial" w:hAnsi="Arial" w:cs="Arial"/>
          <w:sz w:val="24"/>
          <w:szCs w:val="24"/>
        </w:rPr>
      </w:pPr>
      <w:r w:rsidRPr="003439D8">
        <w:rPr>
          <w:rFonts w:ascii="Arial" w:hAnsi="Arial" w:cs="Arial"/>
          <w:sz w:val="24"/>
          <w:szCs w:val="24"/>
        </w:rPr>
        <w:t>Članovi Nadzornog odbora su:</w:t>
      </w:r>
    </w:p>
    <w:p w14:paraId="0CA70096" w14:textId="77777777" w:rsidR="00E528F1" w:rsidRPr="003439D8" w:rsidRDefault="002C5322" w:rsidP="00E528F1">
      <w:pPr>
        <w:numPr>
          <w:ilvl w:val="0"/>
          <w:numId w:val="3"/>
        </w:numPr>
        <w:spacing w:after="0" w:line="240" w:lineRule="auto"/>
        <w:rPr>
          <w:rFonts w:ascii="Arial" w:hAnsi="Arial" w:cs="Arial"/>
          <w:sz w:val="24"/>
          <w:szCs w:val="24"/>
        </w:rPr>
      </w:pPr>
      <w:r w:rsidRPr="003439D8">
        <w:rPr>
          <w:rFonts w:ascii="Arial" w:hAnsi="Arial" w:cs="Arial"/>
          <w:sz w:val="24"/>
          <w:szCs w:val="24"/>
        </w:rPr>
        <w:t>Robertino</w:t>
      </w:r>
      <w:r w:rsidR="00E66BE7" w:rsidRPr="003439D8">
        <w:rPr>
          <w:rFonts w:ascii="Arial" w:hAnsi="Arial" w:cs="Arial"/>
          <w:sz w:val="24"/>
          <w:szCs w:val="24"/>
        </w:rPr>
        <w:t xml:space="preserve"> </w:t>
      </w:r>
      <w:r w:rsidRPr="003439D8">
        <w:rPr>
          <w:rFonts w:ascii="Arial" w:hAnsi="Arial" w:cs="Arial"/>
          <w:sz w:val="24"/>
          <w:szCs w:val="24"/>
        </w:rPr>
        <w:t>Dujela</w:t>
      </w:r>
      <w:r w:rsidR="00E528F1" w:rsidRPr="003439D8">
        <w:rPr>
          <w:rFonts w:ascii="Arial" w:hAnsi="Arial" w:cs="Arial"/>
          <w:sz w:val="24"/>
          <w:szCs w:val="24"/>
        </w:rPr>
        <w:t>, predsjednik</w:t>
      </w:r>
    </w:p>
    <w:p w14:paraId="7DCE2439" w14:textId="77777777" w:rsidR="00E528F1" w:rsidRPr="003439D8" w:rsidRDefault="00E66BE7" w:rsidP="00E528F1">
      <w:pPr>
        <w:numPr>
          <w:ilvl w:val="0"/>
          <w:numId w:val="3"/>
        </w:numPr>
        <w:spacing w:after="0" w:line="240" w:lineRule="auto"/>
        <w:rPr>
          <w:rFonts w:ascii="Arial" w:hAnsi="Arial" w:cs="Arial"/>
          <w:sz w:val="24"/>
          <w:szCs w:val="24"/>
        </w:rPr>
      </w:pPr>
      <w:r w:rsidRPr="003439D8">
        <w:rPr>
          <w:rFonts w:ascii="Arial" w:hAnsi="Arial" w:cs="Arial"/>
          <w:sz w:val="24"/>
          <w:szCs w:val="24"/>
        </w:rPr>
        <w:t>Ivan Mijolović</w:t>
      </w:r>
      <w:r w:rsidR="00E528F1" w:rsidRPr="003439D8">
        <w:rPr>
          <w:rFonts w:ascii="Arial" w:hAnsi="Arial" w:cs="Arial"/>
          <w:sz w:val="24"/>
          <w:szCs w:val="24"/>
        </w:rPr>
        <w:t>, po</w:t>
      </w:r>
      <w:r w:rsidR="009F01A8" w:rsidRPr="003439D8">
        <w:rPr>
          <w:rFonts w:ascii="Arial" w:hAnsi="Arial" w:cs="Arial"/>
          <w:sz w:val="24"/>
          <w:szCs w:val="24"/>
        </w:rPr>
        <w:t>t</w:t>
      </w:r>
      <w:r w:rsidR="00E528F1" w:rsidRPr="003439D8">
        <w:rPr>
          <w:rFonts w:ascii="Arial" w:hAnsi="Arial" w:cs="Arial"/>
          <w:sz w:val="24"/>
          <w:szCs w:val="24"/>
        </w:rPr>
        <w:t>predsjednik</w:t>
      </w:r>
    </w:p>
    <w:p w14:paraId="51316596" w14:textId="6008BB77" w:rsidR="003273D2" w:rsidRPr="003273D2" w:rsidRDefault="00DE31A9" w:rsidP="003273D2">
      <w:pPr>
        <w:numPr>
          <w:ilvl w:val="0"/>
          <w:numId w:val="3"/>
        </w:numPr>
        <w:spacing w:after="0" w:line="240" w:lineRule="auto"/>
        <w:rPr>
          <w:rFonts w:ascii="Arial" w:hAnsi="Arial" w:cs="Arial"/>
          <w:sz w:val="24"/>
          <w:szCs w:val="24"/>
        </w:rPr>
      </w:pPr>
      <w:r w:rsidRPr="003439D8">
        <w:rPr>
          <w:rFonts w:ascii="Arial" w:hAnsi="Arial" w:cs="Arial"/>
          <w:sz w:val="24"/>
          <w:szCs w:val="24"/>
        </w:rPr>
        <w:t>Josip Gospić, član</w:t>
      </w:r>
      <w:r w:rsidR="00E528F1" w:rsidRPr="003439D8">
        <w:rPr>
          <w:rFonts w:ascii="Arial" w:hAnsi="Arial" w:cs="Arial"/>
          <w:sz w:val="24"/>
          <w:szCs w:val="24"/>
        </w:rPr>
        <w:t xml:space="preserve">, </w:t>
      </w:r>
    </w:p>
    <w:p w14:paraId="78ECF6CE" w14:textId="4A0C9EAB" w:rsidR="00E528F1" w:rsidRDefault="00290FE8" w:rsidP="00E528F1">
      <w:pPr>
        <w:numPr>
          <w:ilvl w:val="0"/>
          <w:numId w:val="3"/>
        </w:numPr>
        <w:spacing w:after="0" w:line="240" w:lineRule="auto"/>
        <w:rPr>
          <w:rFonts w:ascii="Arial" w:hAnsi="Arial" w:cs="Arial"/>
          <w:sz w:val="24"/>
          <w:szCs w:val="24"/>
        </w:rPr>
      </w:pPr>
      <w:r w:rsidRPr="003439D8">
        <w:rPr>
          <w:rFonts w:ascii="Arial" w:hAnsi="Arial" w:cs="Arial"/>
          <w:sz w:val="24"/>
          <w:szCs w:val="24"/>
        </w:rPr>
        <w:t>John Ivan Krstičević</w:t>
      </w:r>
      <w:r w:rsidR="00E528F1" w:rsidRPr="003439D8">
        <w:rPr>
          <w:rFonts w:ascii="Arial" w:hAnsi="Arial" w:cs="Arial"/>
          <w:sz w:val="24"/>
          <w:szCs w:val="24"/>
        </w:rPr>
        <w:t>, član</w:t>
      </w:r>
    </w:p>
    <w:p w14:paraId="612FE92D" w14:textId="6BD4C806" w:rsidR="003273D2" w:rsidRPr="003439D8" w:rsidRDefault="003273D2" w:rsidP="00E528F1">
      <w:pPr>
        <w:numPr>
          <w:ilvl w:val="0"/>
          <w:numId w:val="3"/>
        </w:numPr>
        <w:spacing w:after="0" w:line="240" w:lineRule="auto"/>
        <w:rPr>
          <w:rFonts w:ascii="Arial" w:hAnsi="Arial" w:cs="Arial"/>
          <w:sz w:val="24"/>
          <w:szCs w:val="24"/>
        </w:rPr>
      </w:pPr>
      <w:r>
        <w:rPr>
          <w:rFonts w:ascii="Arial" w:hAnsi="Arial" w:cs="Arial"/>
          <w:sz w:val="24"/>
          <w:szCs w:val="24"/>
        </w:rPr>
        <w:t>Marina Šegota, član</w:t>
      </w:r>
    </w:p>
    <w:p w14:paraId="35C52716" w14:textId="77777777" w:rsidR="00957CC5" w:rsidRPr="003439D8" w:rsidRDefault="00957CC5" w:rsidP="00957CC5">
      <w:pPr>
        <w:spacing w:after="0" w:line="240" w:lineRule="auto"/>
        <w:ind w:left="3195"/>
        <w:rPr>
          <w:rFonts w:ascii="Arial" w:hAnsi="Arial" w:cs="Arial"/>
          <w:sz w:val="24"/>
          <w:szCs w:val="24"/>
        </w:rPr>
      </w:pPr>
    </w:p>
    <w:p w14:paraId="67794058" w14:textId="77777777" w:rsidR="00E528F1" w:rsidRPr="003439D8" w:rsidRDefault="00CC404C" w:rsidP="00051FCE">
      <w:pPr>
        <w:jc w:val="both"/>
        <w:rPr>
          <w:rFonts w:ascii="Arial" w:hAnsi="Arial" w:cs="Arial"/>
          <w:sz w:val="24"/>
          <w:szCs w:val="24"/>
        </w:rPr>
      </w:pPr>
      <w:r w:rsidRPr="003439D8">
        <w:rPr>
          <w:rFonts w:ascii="Arial" w:hAnsi="Arial" w:cs="Arial"/>
          <w:sz w:val="24"/>
          <w:szCs w:val="24"/>
        </w:rPr>
        <w:t>Temeljni kapital društva iznosi 159.483.800,00kuna.</w:t>
      </w:r>
    </w:p>
    <w:p w14:paraId="31A66981" w14:textId="77777777" w:rsidR="00E528F1" w:rsidRPr="003439D8" w:rsidRDefault="00E528F1" w:rsidP="00051FCE">
      <w:pPr>
        <w:jc w:val="both"/>
        <w:rPr>
          <w:rFonts w:ascii="Arial" w:hAnsi="Arial" w:cs="Arial"/>
          <w:sz w:val="24"/>
          <w:szCs w:val="24"/>
        </w:rPr>
      </w:pPr>
      <w:r w:rsidRPr="003439D8">
        <w:rPr>
          <w:rFonts w:ascii="Arial" w:hAnsi="Arial" w:cs="Arial"/>
          <w:sz w:val="24"/>
          <w:szCs w:val="24"/>
        </w:rPr>
        <w:t xml:space="preserve">Poslovni udjeli članova </w:t>
      </w:r>
      <w:r w:rsidR="00CC404C" w:rsidRPr="003439D8">
        <w:rPr>
          <w:rFonts w:ascii="Arial" w:hAnsi="Arial" w:cs="Arial"/>
          <w:sz w:val="24"/>
          <w:szCs w:val="24"/>
        </w:rPr>
        <w:t>društva</w:t>
      </w:r>
      <w:r w:rsidRPr="003439D8">
        <w:rPr>
          <w:rFonts w:ascii="Arial" w:hAnsi="Arial" w:cs="Arial"/>
          <w:sz w:val="24"/>
          <w:szCs w:val="24"/>
        </w:rPr>
        <w:t xml:space="preserve"> iznose:</w:t>
      </w:r>
    </w:p>
    <w:p w14:paraId="582A452A" w14:textId="77777777" w:rsidR="00E528F1" w:rsidRPr="003439D8" w:rsidRDefault="00E528F1" w:rsidP="00364A7D">
      <w:pPr>
        <w:pStyle w:val="Bezproreda1"/>
        <w:rPr>
          <w:rFonts w:ascii="Arial" w:hAnsi="Arial" w:cs="Arial"/>
        </w:rPr>
      </w:pPr>
      <w:r w:rsidRPr="003439D8">
        <w:rPr>
          <w:rFonts w:ascii="Arial" w:hAnsi="Arial" w:cs="Arial"/>
        </w:rPr>
        <w:t>1</w:t>
      </w:r>
      <w:r w:rsidR="00893B4D" w:rsidRPr="003439D8">
        <w:rPr>
          <w:rFonts w:ascii="Arial" w:hAnsi="Arial" w:cs="Arial"/>
        </w:rPr>
        <w:t xml:space="preserve">. Grad Zadar                  </w:t>
      </w:r>
      <w:r w:rsidR="00317B25" w:rsidRPr="003439D8">
        <w:rPr>
          <w:rFonts w:ascii="Arial" w:hAnsi="Arial" w:cs="Arial"/>
        </w:rPr>
        <w:t xml:space="preserve">    </w:t>
      </w:r>
      <w:r w:rsidRPr="003439D8">
        <w:rPr>
          <w:rFonts w:ascii="Arial" w:hAnsi="Arial" w:cs="Arial"/>
        </w:rPr>
        <w:t>71,1</w:t>
      </w:r>
      <w:r w:rsidR="00830D98" w:rsidRPr="003439D8">
        <w:rPr>
          <w:rFonts w:ascii="Arial" w:hAnsi="Arial" w:cs="Arial"/>
        </w:rPr>
        <w:t>9</w:t>
      </w:r>
      <w:r w:rsidRPr="003439D8">
        <w:rPr>
          <w:rFonts w:ascii="Arial" w:hAnsi="Arial" w:cs="Arial"/>
        </w:rPr>
        <w:t xml:space="preserve"> %</w:t>
      </w:r>
    </w:p>
    <w:p w14:paraId="68AC4B26" w14:textId="77777777" w:rsidR="00E528F1" w:rsidRPr="003439D8" w:rsidRDefault="00E528F1" w:rsidP="00364A7D">
      <w:pPr>
        <w:pStyle w:val="Bezproreda1"/>
        <w:rPr>
          <w:rFonts w:ascii="Arial" w:hAnsi="Arial" w:cs="Arial"/>
        </w:rPr>
      </w:pPr>
      <w:r w:rsidRPr="003439D8">
        <w:rPr>
          <w:rFonts w:ascii="Arial" w:hAnsi="Arial" w:cs="Arial"/>
        </w:rPr>
        <w:t>2.</w:t>
      </w:r>
      <w:r w:rsidR="00893B4D" w:rsidRPr="003439D8">
        <w:rPr>
          <w:rFonts w:ascii="Arial" w:hAnsi="Arial" w:cs="Arial"/>
        </w:rPr>
        <w:t xml:space="preserve"> Općina Bibinje            </w:t>
      </w:r>
      <w:r w:rsidR="00317B25" w:rsidRPr="003439D8">
        <w:rPr>
          <w:rFonts w:ascii="Arial" w:hAnsi="Arial" w:cs="Arial"/>
        </w:rPr>
        <w:t xml:space="preserve">       </w:t>
      </w:r>
      <w:r w:rsidRPr="003439D8">
        <w:rPr>
          <w:rFonts w:ascii="Arial" w:hAnsi="Arial" w:cs="Arial"/>
        </w:rPr>
        <w:t>3,44 %</w:t>
      </w:r>
    </w:p>
    <w:p w14:paraId="34CBEA6A" w14:textId="77777777" w:rsidR="00E528F1" w:rsidRPr="003439D8" w:rsidRDefault="00E528F1" w:rsidP="00364A7D">
      <w:pPr>
        <w:pStyle w:val="Bezproreda1"/>
        <w:rPr>
          <w:rFonts w:ascii="Arial" w:hAnsi="Arial" w:cs="Arial"/>
        </w:rPr>
      </w:pPr>
      <w:r w:rsidRPr="003439D8">
        <w:rPr>
          <w:rFonts w:ascii="Arial" w:hAnsi="Arial" w:cs="Arial"/>
        </w:rPr>
        <w:t>3. O</w:t>
      </w:r>
      <w:r w:rsidR="00893B4D" w:rsidRPr="003439D8">
        <w:rPr>
          <w:rFonts w:ascii="Arial" w:hAnsi="Arial" w:cs="Arial"/>
        </w:rPr>
        <w:t xml:space="preserve">pćina Kali                 </w:t>
      </w:r>
      <w:r w:rsidR="00317B25" w:rsidRPr="003439D8">
        <w:rPr>
          <w:rFonts w:ascii="Arial" w:hAnsi="Arial" w:cs="Arial"/>
        </w:rPr>
        <w:t xml:space="preserve">      </w:t>
      </w:r>
      <w:r w:rsidR="00893B4D" w:rsidRPr="003439D8">
        <w:rPr>
          <w:rFonts w:ascii="Arial" w:hAnsi="Arial" w:cs="Arial"/>
        </w:rPr>
        <w:t xml:space="preserve"> </w:t>
      </w:r>
      <w:r w:rsidRPr="003439D8">
        <w:rPr>
          <w:rFonts w:ascii="Arial" w:hAnsi="Arial" w:cs="Arial"/>
        </w:rPr>
        <w:t>2,05 %</w:t>
      </w:r>
    </w:p>
    <w:p w14:paraId="0DECB6C8" w14:textId="1F1D631F" w:rsidR="00E528F1" w:rsidRPr="003439D8" w:rsidRDefault="00E528F1" w:rsidP="00364A7D">
      <w:pPr>
        <w:pStyle w:val="Bezproreda1"/>
        <w:rPr>
          <w:rFonts w:ascii="Arial" w:hAnsi="Arial" w:cs="Arial"/>
        </w:rPr>
      </w:pPr>
      <w:r w:rsidRPr="003439D8">
        <w:rPr>
          <w:rFonts w:ascii="Arial" w:hAnsi="Arial" w:cs="Arial"/>
        </w:rPr>
        <w:t>4. Gr</w:t>
      </w:r>
      <w:r w:rsidR="00893B4D" w:rsidRPr="003439D8">
        <w:rPr>
          <w:rFonts w:ascii="Arial" w:hAnsi="Arial" w:cs="Arial"/>
        </w:rPr>
        <w:t xml:space="preserve">ad Nin                     </w:t>
      </w:r>
      <w:r w:rsidR="00317B25" w:rsidRPr="003439D8">
        <w:rPr>
          <w:rFonts w:ascii="Arial" w:hAnsi="Arial" w:cs="Arial"/>
        </w:rPr>
        <w:t xml:space="preserve">     </w:t>
      </w:r>
      <w:r w:rsidR="00893B4D" w:rsidRPr="003439D8">
        <w:rPr>
          <w:rFonts w:ascii="Arial" w:hAnsi="Arial" w:cs="Arial"/>
        </w:rPr>
        <w:t xml:space="preserve">  </w:t>
      </w:r>
      <w:r w:rsidR="003273D2">
        <w:rPr>
          <w:rFonts w:ascii="Arial" w:hAnsi="Arial" w:cs="Arial"/>
        </w:rPr>
        <w:t>2,92</w:t>
      </w:r>
      <w:r w:rsidRPr="003439D8">
        <w:rPr>
          <w:rFonts w:ascii="Arial" w:hAnsi="Arial" w:cs="Arial"/>
        </w:rPr>
        <w:t xml:space="preserve"> %</w:t>
      </w:r>
    </w:p>
    <w:p w14:paraId="4D2CDB11" w14:textId="77777777" w:rsidR="00E528F1" w:rsidRPr="003439D8" w:rsidRDefault="00E528F1" w:rsidP="00364A7D">
      <w:pPr>
        <w:pStyle w:val="Bezproreda1"/>
        <w:rPr>
          <w:rFonts w:ascii="Arial" w:hAnsi="Arial" w:cs="Arial"/>
        </w:rPr>
      </w:pPr>
      <w:r w:rsidRPr="003439D8">
        <w:rPr>
          <w:rFonts w:ascii="Arial" w:hAnsi="Arial" w:cs="Arial"/>
        </w:rPr>
        <w:t>5.</w:t>
      </w:r>
      <w:r w:rsidR="00AC541D" w:rsidRPr="003439D8">
        <w:rPr>
          <w:rFonts w:ascii="Arial" w:hAnsi="Arial" w:cs="Arial"/>
        </w:rPr>
        <w:t xml:space="preserve"> Općina Novigrad           </w:t>
      </w:r>
      <w:r w:rsidR="00317B25" w:rsidRPr="003439D8">
        <w:rPr>
          <w:rFonts w:ascii="Arial" w:hAnsi="Arial" w:cs="Arial"/>
        </w:rPr>
        <w:t xml:space="preserve">  </w:t>
      </w:r>
      <w:r w:rsidR="00AC541D" w:rsidRPr="003439D8">
        <w:rPr>
          <w:rFonts w:ascii="Arial" w:hAnsi="Arial" w:cs="Arial"/>
        </w:rPr>
        <w:t xml:space="preserve">   </w:t>
      </w:r>
      <w:r w:rsidRPr="003439D8">
        <w:rPr>
          <w:rFonts w:ascii="Arial" w:hAnsi="Arial" w:cs="Arial"/>
        </w:rPr>
        <w:t>0,58 %</w:t>
      </w:r>
    </w:p>
    <w:p w14:paraId="4CDCEECC" w14:textId="77777777" w:rsidR="00E528F1" w:rsidRPr="003439D8" w:rsidRDefault="00E528F1" w:rsidP="00364A7D">
      <w:pPr>
        <w:pStyle w:val="Bezproreda1"/>
        <w:rPr>
          <w:rFonts w:ascii="Arial" w:hAnsi="Arial" w:cs="Arial"/>
        </w:rPr>
      </w:pPr>
      <w:r w:rsidRPr="003439D8">
        <w:rPr>
          <w:rFonts w:ascii="Arial" w:hAnsi="Arial" w:cs="Arial"/>
        </w:rPr>
        <w:t>6. Općina Poličnik</w:t>
      </w:r>
      <w:r w:rsidR="00317B25" w:rsidRPr="003439D8">
        <w:rPr>
          <w:rFonts w:ascii="Arial" w:hAnsi="Arial" w:cs="Arial"/>
        </w:rPr>
        <w:t xml:space="preserve">                  </w:t>
      </w:r>
      <w:r w:rsidRPr="003439D8">
        <w:rPr>
          <w:rFonts w:ascii="Arial" w:hAnsi="Arial" w:cs="Arial"/>
        </w:rPr>
        <w:t>3,10 %</w:t>
      </w:r>
    </w:p>
    <w:p w14:paraId="52C1D6DC" w14:textId="77777777" w:rsidR="00E528F1" w:rsidRPr="003439D8" w:rsidRDefault="00E528F1" w:rsidP="00364A7D">
      <w:pPr>
        <w:pStyle w:val="Bezproreda1"/>
        <w:rPr>
          <w:rFonts w:ascii="Arial" w:hAnsi="Arial" w:cs="Arial"/>
        </w:rPr>
      </w:pPr>
      <w:r w:rsidRPr="003439D8">
        <w:rPr>
          <w:rFonts w:ascii="Arial" w:hAnsi="Arial" w:cs="Arial"/>
        </w:rPr>
        <w:t>7. Općina Posedarje</w:t>
      </w:r>
      <w:r w:rsidR="00317B25" w:rsidRPr="003439D8">
        <w:rPr>
          <w:rFonts w:ascii="Arial" w:hAnsi="Arial" w:cs="Arial"/>
        </w:rPr>
        <w:t xml:space="preserve">              </w:t>
      </w:r>
      <w:r w:rsidRPr="003439D8">
        <w:rPr>
          <w:rFonts w:ascii="Arial" w:hAnsi="Arial" w:cs="Arial"/>
        </w:rPr>
        <w:t>1,24 %</w:t>
      </w:r>
    </w:p>
    <w:p w14:paraId="715C8C16" w14:textId="77777777" w:rsidR="00E528F1" w:rsidRPr="003439D8" w:rsidRDefault="00E528F1" w:rsidP="00364A7D">
      <w:pPr>
        <w:pStyle w:val="Bezproreda1"/>
        <w:rPr>
          <w:rFonts w:ascii="Arial" w:hAnsi="Arial" w:cs="Arial"/>
        </w:rPr>
      </w:pPr>
      <w:r w:rsidRPr="003439D8">
        <w:rPr>
          <w:rFonts w:ascii="Arial" w:hAnsi="Arial" w:cs="Arial"/>
        </w:rPr>
        <w:t>8. Op</w:t>
      </w:r>
      <w:r w:rsidR="00AC541D" w:rsidRPr="003439D8">
        <w:rPr>
          <w:rFonts w:ascii="Arial" w:hAnsi="Arial" w:cs="Arial"/>
        </w:rPr>
        <w:t xml:space="preserve">ćina Preko                     </w:t>
      </w:r>
      <w:r w:rsidRPr="003439D8">
        <w:rPr>
          <w:rFonts w:ascii="Arial" w:hAnsi="Arial" w:cs="Arial"/>
        </w:rPr>
        <w:t>1,60 %</w:t>
      </w:r>
    </w:p>
    <w:p w14:paraId="067723DA" w14:textId="77777777" w:rsidR="00E528F1" w:rsidRPr="003439D8" w:rsidRDefault="00E528F1" w:rsidP="00364A7D">
      <w:pPr>
        <w:pStyle w:val="Bezproreda1"/>
        <w:rPr>
          <w:rFonts w:ascii="Arial" w:hAnsi="Arial" w:cs="Arial"/>
        </w:rPr>
      </w:pPr>
      <w:r w:rsidRPr="003439D8">
        <w:rPr>
          <w:rFonts w:ascii="Arial" w:hAnsi="Arial" w:cs="Arial"/>
        </w:rPr>
        <w:t xml:space="preserve">9. </w:t>
      </w:r>
      <w:r w:rsidR="00317B25" w:rsidRPr="003439D8">
        <w:rPr>
          <w:rFonts w:ascii="Arial" w:hAnsi="Arial" w:cs="Arial"/>
        </w:rPr>
        <w:t xml:space="preserve">Općina Ražanac               </w:t>
      </w:r>
      <w:r w:rsidR="00AC541D" w:rsidRPr="003439D8">
        <w:rPr>
          <w:rFonts w:ascii="Arial" w:hAnsi="Arial" w:cs="Arial"/>
        </w:rPr>
        <w:t xml:space="preserve"> </w:t>
      </w:r>
      <w:r w:rsidRPr="003439D8">
        <w:rPr>
          <w:rFonts w:ascii="Arial" w:hAnsi="Arial" w:cs="Arial"/>
        </w:rPr>
        <w:t>1,34 %</w:t>
      </w:r>
    </w:p>
    <w:p w14:paraId="23A71F6A" w14:textId="77777777" w:rsidR="00E528F1" w:rsidRPr="003439D8" w:rsidRDefault="00E528F1" w:rsidP="00364A7D">
      <w:pPr>
        <w:pStyle w:val="Bezproreda1"/>
        <w:rPr>
          <w:rFonts w:ascii="Arial" w:hAnsi="Arial" w:cs="Arial"/>
        </w:rPr>
      </w:pPr>
      <w:r w:rsidRPr="003439D8">
        <w:rPr>
          <w:rFonts w:ascii="Arial" w:hAnsi="Arial" w:cs="Arial"/>
        </w:rPr>
        <w:t>10. Op</w:t>
      </w:r>
      <w:r w:rsidR="00317B25" w:rsidRPr="003439D8">
        <w:rPr>
          <w:rFonts w:ascii="Arial" w:hAnsi="Arial" w:cs="Arial"/>
        </w:rPr>
        <w:t xml:space="preserve">ćina Sali                      </w:t>
      </w:r>
      <w:r w:rsidRPr="003439D8">
        <w:rPr>
          <w:rFonts w:ascii="Arial" w:hAnsi="Arial" w:cs="Arial"/>
        </w:rPr>
        <w:t>1,38 %</w:t>
      </w:r>
    </w:p>
    <w:p w14:paraId="5D6CE858" w14:textId="77777777" w:rsidR="00E528F1" w:rsidRPr="003439D8" w:rsidRDefault="00E528F1" w:rsidP="00364A7D">
      <w:pPr>
        <w:pStyle w:val="Bezproreda1"/>
        <w:rPr>
          <w:rFonts w:ascii="Arial" w:hAnsi="Arial" w:cs="Arial"/>
        </w:rPr>
      </w:pPr>
      <w:r w:rsidRPr="003439D8">
        <w:rPr>
          <w:rFonts w:ascii="Arial" w:hAnsi="Arial" w:cs="Arial"/>
        </w:rPr>
        <w:t>11. Općina Starigrad</w:t>
      </w:r>
      <w:r w:rsidR="00317B25" w:rsidRPr="003439D8">
        <w:rPr>
          <w:rFonts w:ascii="Arial" w:hAnsi="Arial" w:cs="Arial"/>
        </w:rPr>
        <w:t xml:space="preserve">              </w:t>
      </w:r>
      <w:r w:rsidRPr="003439D8">
        <w:rPr>
          <w:rFonts w:ascii="Arial" w:hAnsi="Arial" w:cs="Arial"/>
        </w:rPr>
        <w:t>1,47 %</w:t>
      </w:r>
    </w:p>
    <w:p w14:paraId="361A52B5" w14:textId="77777777" w:rsidR="00E528F1" w:rsidRPr="003439D8" w:rsidRDefault="00E528F1" w:rsidP="00364A7D">
      <w:pPr>
        <w:pStyle w:val="Bezproreda1"/>
        <w:rPr>
          <w:rFonts w:ascii="Arial" w:hAnsi="Arial" w:cs="Arial"/>
        </w:rPr>
      </w:pPr>
      <w:r w:rsidRPr="003439D8">
        <w:rPr>
          <w:rFonts w:ascii="Arial" w:hAnsi="Arial" w:cs="Arial"/>
        </w:rPr>
        <w:t>12. Općina Sukošan</w:t>
      </w:r>
      <w:r w:rsidR="00317B25" w:rsidRPr="003439D8">
        <w:rPr>
          <w:rFonts w:ascii="Arial" w:hAnsi="Arial" w:cs="Arial"/>
        </w:rPr>
        <w:t xml:space="preserve">               </w:t>
      </w:r>
      <w:r w:rsidRPr="003439D8">
        <w:rPr>
          <w:rFonts w:ascii="Arial" w:hAnsi="Arial" w:cs="Arial"/>
        </w:rPr>
        <w:t>2,07 %</w:t>
      </w:r>
    </w:p>
    <w:p w14:paraId="2AE3C252" w14:textId="77777777" w:rsidR="00E528F1" w:rsidRPr="003439D8" w:rsidRDefault="00E528F1" w:rsidP="00364A7D">
      <w:pPr>
        <w:pStyle w:val="Bezproreda1"/>
        <w:rPr>
          <w:rFonts w:ascii="Arial" w:hAnsi="Arial" w:cs="Arial"/>
        </w:rPr>
      </w:pPr>
      <w:r w:rsidRPr="003439D8">
        <w:rPr>
          <w:rFonts w:ascii="Arial" w:hAnsi="Arial" w:cs="Arial"/>
        </w:rPr>
        <w:t>13. Općina Zemunik D</w:t>
      </w:r>
      <w:r w:rsidR="00AC541D" w:rsidRPr="003439D8">
        <w:rPr>
          <w:rFonts w:ascii="Arial" w:hAnsi="Arial" w:cs="Arial"/>
        </w:rPr>
        <w:t xml:space="preserve">onji    </w:t>
      </w:r>
      <w:r w:rsidR="00317B25" w:rsidRPr="003439D8">
        <w:rPr>
          <w:rFonts w:ascii="Arial" w:hAnsi="Arial" w:cs="Arial"/>
        </w:rPr>
        <w:t xml:space="preserve">  </w:t>
      </w:r>
      <w:r w:rsidR="00645914" w:rsidRPr="003439D8">
        <w:rPr>
          <w:rFonts w:ascii="Arial" w:hAnsi="Arial" w:cs="Arial"/>
        </w:rPr>
        <w:t>2</w:t>
      </w:r>
      <w:r w:rsidRPr="003439D8">
        <w:rPr>
          <w:rFonts w:ascii="Arial" w:hAnsi="Arial" w:cs="Arial"/>
        </w:rPr>
        <w:t>,</w:t>
      </w:r>
      <w:r w:rsidR="00645914" w:rsidRPr="003439D8">
        <w:rPr>
          <w:rFonts w:ascii="Arial" w:hAnsi="Arial" w:cs="Arial"/>
        </w:rPr>
        <w:t>33</w:t>
      </w:r>
      <w:r w:rsidRPr="003439D8">
        <w:rPr>
          <w:rFonts w:ascii="Arial" w:hAnsi="Arial" w:cs="Arial"/>
        </w:rPr>
        <w:t xml:space="preserve"> %    </w:t>
      </w:r>
    </w:p>
    <w:p w14:paraId="7EA29216" w14:textId="457051CC" w:rsidR="00645914" w:rsidRDefault="00645914" w:rsidP="00364A7D">
      <w:pPr>
        <w:pStyle w:val="Bezproreda1"/>
        <w:rPr>
          <w:rFonts w:ascii="Arial" w:hAnsi="Arial" w:cs="Arial"/>
        </w:rPr>
      </w:pPr>
      <w:r w:rsidRPr="003439D8">
        <w:rPr>
          <w:rFonts w:ascii="Arial" w:hAnsi="Arial" w:cs="Arial"/>
        </w:rPr>
        <w:t>14. Opć</w:t>
      </w:r>
      <w:r w:rsidR="00893B4D" w:rsidRPr="003439D8">
        <w:rPr>
          <w:rFonts w:ascii="Arial" w:hAnsi="Arial" w:cs="Arial"/>
        </w:rPr>
        <w:t>ina Galovac</w:t>
      </w:r>
      <w:r w:rsidR="00317B25" w:rsidRPr="003439D8">
        <w:rPr>
          <w:rFonts w:ascii="Arial" w:hAnsi="Arial" w:cs="Arial"/>
        </w:rPr>
        <w:t xml:space="preserve">                </w:t>
      </w:r>
      <w:r w:rsidRPr="003439D8">
        <w:rPr>
          <w:rFonts w:ascii="Arial" w:hAnsi="Arial" w:cs="Arial"/>
        </w:rPr>
        <w:t>0,72 %</w:t>
      </w:r>
    </w:p>
    <w:p w14:paraId="00FECCC7" w14:textId="163A228C" w:rsidR="003273D2" w:rsidRDefault="003273D2" w:rsidP="00364A7D">
      <w:pPr>
        <w:pStyle w:val="Bezproreda1"/>
        <w:rPr>
          <w:rFonts w:ascii="Arial" w:hAnsi="Arial" w:cs="Arial"/>
        </w:rPr>
      </w:pPr>
      <w:r>
        <w:rPr>
          <w:rFonts w:ascii="Arial" w:hAnsi="Arial" w:cs="Arial"/>
        </w:rPr>
        <w:t>15. Općina Privlaka                 2,39%</w:t>
      </w:r>
    </w:p>
    <w:p w14:paraId="23F09D9C" w14:textId="76567178" w:rsidR="003273D2" w:rsidRPr="003439D8" w:rsidRDefault="003273D2" w:rsidP="00364A7D">
      <w:pPr>
        <w:pStyle w:val="Bezproreda1"/>
        <w:rPr>
          <w:rFonts w:ascii="Arial" w:hAnsi="Arial" w:cs="Arial"/>
        </w:rPr>
      </w:pPr>
      <w:r>
        <w:rPr>
          <w:rFonts w:ascii="Arial" w:hAnsi="Arial" w:cs="Arial"/>
        </w:rPr>
        <w:t>16. Općina Vrsi                       2,18%</w:t>
      </w:r>
    </w:p>
    <w:p w14:paraId="3DCB4F14" w14:textId="77777777" w:rsidR="00893B4D" w:rsidRPr="003439D8" w:rsidRDefault="00893B4D" w:rsidP="00893B4D">
      <w:pPr>
        <w:spacing w:after="0" w:line="240" w:lineRule="auto"/>
        <w:rPr>
          <w:rFonts w:ascii="Arial" w:hAnsi="Arial" w:cs="Arial"/>
          <w:color w:val="000000"/>
          <w:sz w:val="24"/>
          <w:szCs w:val="24"/>
        </w:rPr>
      </w:pPr>
      <w:r w:rsidRPr="003439D8">
        <w:rPr>
          <w:rFonts w:ascii="Arial" w:hAnsi="Arial" w:cs="Arial"/>
          <w:color w:val="000000"/>
          <w:sz w:val="24"/>
          <w:szCs w:val="24"/>
        </w:rPr>
        <w:lastRenderedPageBreak/>
        <w:t>  </w:t>
      </w:r>
    </w:p>
    <w:p w14:paraId="3BA57A1F" w14:textId="77777777" w:rsidR="00893B4D" w:rsidRPr="00C157C1" w:rsidRDefault="00893B4D" w:rsidP="003439D8">
      <w:pPr>
        <w:spacing w:line="240" w:lineRule="auto"/>
        <w:jc w:val="both"/>
        <w:rPr>
          <w:rFonts w:ascii="Arial" w:hAnsi="Arial" w:cs="Arial"/>
          <w:sz w:val="24"/>
          <w:szCs w:val="24"/>
        </w:rPr>
      </w:pPr>
      <w:r w:rsidRPr="00C157C1">
        <w:rPr>
          <w:rFonts w:ascii="Arial" w:hAnsi="Arial" w:cs="Arial"/>
          <w:color w:val="000000"/>
          <w:sz w:val="24"/>
          <w:szCs w:val="24"/>
        </w:rPr>
        <w:t xml:space="preserve">Vodovod d.o.o. Zadar upravlja složenim i zahtjevnim vodoopskrbnim sustavom koji se </w:t>
      </w:r>
      <w:r w:rsidRPr="00C157C1">
        <w:rPr>
          <w:rFonts w:ascii="Arial" w:hAnsi="Arial" w:cs="Arial"/>
          <w:sz w:val="24"/>
          <w:szCs w:val="24"/>
        </w:rPr>
        <w:t xml:space="preserve">prostire na oko </w:t>
      </w:r>
      <w:r w:rsidR="00D47638" w:rsidRPr="00C157C1">
        <w:rPr>
          <w:rFonts w:ascii="Arial" w:hAnsi="Arial" w:cs="Arial"/>
          <w:sz w:val="24"/>
          <w:szCs w:val="24"/>
        </w:rPr>
        <w:t>135</w:t>
      </w:r>
      <w:r w:rsidR="00ED284B" w:rsidRPr="00C157C1">
        <w:rPr>
          <w:rFonts w:ascii="Arial" w:hAnsi="Arial" w:cs="Arial"/>
          <w:sz w:val="24"/>
          <w:szCs w:val="24"/>
        </w:rPr>
        <w:t>.</w:t>
      </w:r>
      <w:r w:rsidR="00772A90" w:rsidRPr="00C157C1">
        <w:rPr>
          <w:rFonts w:ascii="Arial" w:hAnsi="Arial" w:cs="Arial"/>
          <w:sz w:val="24"/>
          <w:szCs w:val="24"/>
        </w:rPr>
        <w:t>00</w:t>
      </w:r>
      <w:r w:rsidRPr="00C157C1">
        <w:rPr>
          <w:rFonts w:ascii="Arial" w:hAnsi="Arial" w:cs="Arial"/>
          <w:sz w:val="24"/>
          <w:szCs w:val="24"/>
        </w:rPr>
        <w:t>0 ha površine.</w:t>
      </w:r>
    </w:p>
    <w:p w14:paraId="77C6967E" w14:textId="586CBE71" w:rsidR="0025452B" w:rsidRPr="00C157C1" w:rsidRDefault="0025452B" w:rsidP="003439D8">
      <w:pPr>
        <w:spacing w:line="240" w:lineRule="auto"/>
        <w:jc w:val="both"/>
        <w:rPr>
          <w:rFonts w:ascii="Arial" w:hAnsi="Arial" w:cs="Arial"/>
          <w:sz w:val="24"/>
          <w:szCs w:val="24"/>
        </w:rPr>
      </w:pPr>
      <w:r w:rsidRPr="00C157C1">
        <w:rPr>
          <w:rFonts w:ascii="Arial" w:hAnsi="Arial" w:cs="Arial"/>
          <w:color w:val="000000"/>
          <w:sz w:val="24"/>
          <w:szCs w:val="24"/>
        </w:rPr>
        <w:t xml:space="preserve">Vodoopskrbni sustav predstavlja kombinaciju regionalnog sustava s vodozahvatima u desnom zaobalju rijeke Zrmanje, u Bokanjačkom blatu, Ninu i lokalnih sustava s manjim lokalnim zahvatima </w:t>
      </w:r>
      <w:r w:rsidRPr="00C157C1">
        <w:rPr>
          <w:rFonts w:ascii="Arial" w:hAnsi="Arial" w:cs="Arial"/>
          <w:sz w:val="24"/>
          <w:szCs w:val="24"/>
        </w:rPr>
        <w:t xml:space="preserve">(Starigrad, Žman na Dugom otoku i Kaštel Žegarski). </w:t>
      </w:r>
    </w:p>
    <w:p w14:paraId="407566FC" w14:textId="77777777" w:rsidR="0025452B" w:rsidRPr="00C157C1" w:rsidRDefault="0025452B" w:rsidP="003439D8">
      <w:pPr>
        <w:spacing w:line="240" w:lineRule="auto"/>
        <w:jc w:val="both"/>
        <w:rPr>
          <w:rFonts w:ascii="Arial" w:hAnsi="Arial" w:cs="Arial"/>
          <w:color w:val="000000"/>
          <w:sz w:val="24"/>
          <w:szCs w:val="24"/>
        </w:rPr>
      </w:pPr>
      <w:r w:rsidRPr="00C157C1">
        <w:rPr>
          <w:rFonts w:ascii="Arial" w:hAnsi="Arial" w:cs="Arial"/>
          <w:color w:val="000000"/>
          <w:sz w:val="24"/>
          <w:szCs w:val="24"/>
        </w:rPr>
        <w:t>Regionalni sustav zahvaća vodu iz četiri bunara (Bunari 4 i 5, Jezerce i Boljkovac), dva izvora (desnoobalni izvori rijeke Zrmanje i Golubinka) i izravno iz rijeke Zrmanje (površinski zahvat na lokaciji Berberovog buka koji se koristi samo za vrijeme ljetnih mjeseci).</w:t>
      </w:r>
    </w:p>
    <w:p w14:paraId="72FCA936" w14:textId="77777777" w:rsidR="0025452B" w:rsidRPr="00C157C1" w:rsidRDefault="0025452B" w:rsidP="003439D8">
      <w:pPr>
        <w:spacing w:line="240" w:lineRule="auto"/>
        <w:jc w:val="both"/>
        <w:rPr>
          <w:rFonts w:ascii="Arial" w:hAnsi="Arial" w:cs="Arial"/>
          <w:sz w:val="24"/>
          <w:szCs w:val="24"/>
        </w:rPr>
      </w:pPr>
      <w:r w:rsidRPr="00C157C1">
        <w:rPr>
          <w:rFonts w:ascii="Arial" w:hAnsi="Arial" w:cs="Arial"/>
          <w:sz w:val="24"/>
          <w:szCs w:val="24"/>
        </w:rPr>
        <w:t>U svom sastavu ima 28 crpnih i procrpnih stanica, ukupnog instaliranog kapaciteta oko 3200 l/s, 45 vodosprema i prekidnih komora ukupne zapremine 46.761 m3.</w:t>
      </w:r>
    </w:p>
    <w:p w14:paraId="61F46A63" w14:textId="38A08F81" w:rsidR="0025452B" w:rsidRPr="00C157C1" w:rsidRDefault="0025452B" w:rsidP="003439D8">
      <w:pPr>
        <w:spacing w:line="240" w:lineRule="auto"/>
        <w:jc w:val="both"/>
        <w:rPr>
          <w:rFonts w:ascii="Arial" w:hAnsi="Arial" w:cs="Arial"/>
          <w:sz w:val="24"/>
          <w:szCs w:val="24"/>
        </w:rPr>
      </w:pPr>
      <w:r w:rsidRPr="00C157C1">
        <w:rPr>
          <w:rFonts w:ascii="Arial" w:hAnsi="Arial" w:cs="Arial"/>
          <w:sz w:val="24"/>
          <w:szCs w:val="24"/>
        </w:rPr>
        <w:t xml:space="preserve">Osnovna djelatnost Društva je vodoopskrba potrošača na području tri grada (Zadar, Obrovac i Nin) i 14 općina (Bibinje, </w:t>
      </w:r>
      <w:r w:rsidRPr="00C157C1">
        <w:rPr>
          <w:rFonts w:ascii="Arial" w:hAnsi="Arial" w:cs="Arial"/>
          <w:sz w:val="24"/>
          <w:szCs w:val="24"/>
          <w:lang w:val="pt-BR"/>
        </w:rPr>
        <w:t>Galovac, Jasenice, Kali, Novigrad, Poli</w:t>
      </w:r>
      <w:r w:rsidRPr="00C157C1">
        <w:rPr>
          <w:rFonts w:ascii="Arial" w:hAnsi="Arial" w:cs="Arial"/>
          <w:sz w:val="24"/>
          <w:szCs w:val="24"/>
        </w:rPr>
        <w:t>č</w:t>
      </w:r>
      <w:r w:rsidRPr="00C157C1">
        <w:rPr>
          <w:rFonts w:ascii="Arial" w:hAnsi="Arial" w:cs="Arial"/>
          <w:sz w:val="24"/>
          <w:szCs w:val="24"/>
          <w:lang w:val="pt-BR"/>
        </w:rPr>
        <w:t>nik</w:t>
      </w:r>
      <w:r w:rsidRPr="00C157C1">
        <w:rPr>
          <w:rFonts w:ascii="Arial" w:hAnsi="Arial" w:cs="Arial"/>
          <w:sz w:val="24"/>
          <w:szCs w:val="24"/>
        </w:rPr>
        <w:t xml:space="preserve">, </w:t>
      </w:r>
      <w:r w:rsidRPr="00C157C1">
        <w:rPr>
          <w:rFonts w:ascii="Arial" w:hAnsi="Arial" w:cs="Arial"/>
          <w:sz w:val="24"/>
          <w:szCs w:val="24"/>
          <w:lang w:val="pt-BR"/>
        </w:rPr>
        <w:t>Posedarje</w:t>
      </w:r>
      <w:r w:rsidRPr="00C157C1">
        <w:rPr>
          <w:rFonts w:ascii="Arial" w:hAnsi="Arial" w:cs="Arial"/>
          <w:sz w:val="24"/>
          <w:szCs w:val="24"/>
        </w:rPr>
        <w:t xml:space="preserve">, </w:t>
      </w:r>
      <w:r w:rsidRPr="00C157C1">
        <w:rPr>
          <w:rFonts w:ascii="Arial" w:hAnsi="Arial" w:cs="Arial"/>
          <w:sz w:val="24"/>
          <w:szCs w:val="24"/>
          <w:lang w:val="pt-BR"/>
        </w:rPr>
        <w:t>Privlaka</w:t>
      </w:r>
      <w:r w:rsidRPr="00C157C1">
        <w:rPr>
          <w:rFonts w:ascii="Arial" w:hAnsi="Arial" w:cs="Arial"/>
          <w:sz w:val="24"/>
          <w:szCs w:val="24"/>
        </w:rPr>
        <w:t xml:space="preserve">, </w:t>
      </w:r>
      <w:r w:rsidRPr="00C157C1">
        <w:rPr>
          <w:rFonts w:ascii="Arial" w:hAnsi="Arial" w:cs="Arial"/>
          <w:sz w:val="24"/>
          <w:szCs w:val="24"/>
          <w:lang w:val="pt-BR"/>
        </w:rPr>
        <w:t>Ra</w:t>
      </w:r>
      <w:r w:rsidRPr="00C157C1">
        <w:rPr>
          <w:rFonts w:ascii="Arial" w:hAnsi="Arial" w:cs="Arial"/>
          <w:sz w:val="24"/>
          <w:szCs w:val="24"/>
        </w:rPr>
        <w:t>ž</w:t>
      </w:r>
      <w:r w:rsidRPr="00C157C1">
        <w:rPr>
          <w:rFonts w:ascii="Arial" w:hAnsi="Arial" w:cs="Arial"/>
          <w:sz w:val="24"/>
          <w:szCs w:val="24"/>
          <w:lang w:val="pt-BR"/>
        </w:rPr>
        <w:t>anac</w:t>
      </w:r>
      <w:r w:rsidRPr="00C157C1">
        <w:rPr>
          <w:rFonts w:ascii="Arial" w:hAnsi="Arial" w:cs="Arial"/>
          <w:sz w:val="24"/>
          <w:szCs w:val="24"/>
        </w:rPr>
        <w:t xml:space="preserve">, </w:t>
      </w:r>
      <w:r w:rsidRPr="00C157C1">
        <w:rPr>
          <w:rFonts w:ascii="Arial" w:hAnsi="Arial" w:cs="Arial"/>
          <w:sz w:val="24"/>
          <w:szCs w:val="24"/>
          <w:lang w:val="pt-BR"/>
        </w:rPr>
        <w:t>Starigrad</w:t>
      </w:r>
      <w:r w:rsidRPr="00C157C1">
        <w:rPr>
          <w:rFonts w:ascii="Arial" w:hAnsi="Arial" w:cs="Arial"/>
          <w:sz w:val="24"/>
          <w:szCs w:val="24"/>
        </w:rPr>
        <w:t xml:space="preserve">, </w:t>
      </w:r>
      <w:r w:rsidRPr="00C157C1">
        <w:rPr>
          <w:rFonts w:ascii="Arial" w:hAnsi="Arial" w:cs="Arial"/>
          <w:sz w:val="24"/>
          <w:szCs w:val="24"/>
          <w:lang w:val="pt-BR"/>
        </w:rPr>
        <w:t>Suko</w:t>
      </w:r>
      <w:r w:rsidRPr="00C157C1">
        <w:rPr>
          <w:rFonts w:ascii="Arial" w:hAnsi="Arial" w:cs="Arial"/>
          <w:sz w:val="24"/>
          <w:szCs w:val="24"/>
        </w:rPr>
        <w:t>š</w:t>
      </w:r>
      <w:r w:rsidRPr="00C157C1">
        <w:rPr>
          <w:rFonts w:ascii="Arial" w:hAnsi="Arial" w:cs="Arial"/>
          <w:sz w:val="24"/>
          <w:szCs w:val="24"/>
          <w:lang w:val="pt-BR"/>
        </w:rPr>
        <w:t>an</w:t>
      </w:r>
      <w:r w:rsidRPr="00C157C1">
        <w:rPr>
          <w:rFonts w:ascii="Arial" w:hAnsi="Arial" w:cs="Arial"/>
          <w:sz w:val="24"/>
          <w:szCs w:val="24"/>
        </w:rPr>
        <w:t>, Š</w:t>
      </w:r>
      <w:r w:rsidRPr="00C157C1">
        <w:rPr>
          <w:rFonts w:ascii="Arial" w:hAnsi="Arial" w:cs="Arial"/>
          <w:sz w:val="24"/>
          <w:szCs w:val="24"/>
          <w:lang w:val="pt-BR"/>
        </w:rPr>
        <w:t>kabrnja, Vrsi i ZemunikDonji</w:t>
      </w:r>
      <w:r w:rsidRPr="00C157C1">
        <w:rPr>
          <w:rFonts w:ascii="Arial" w:hAnsi="Arial" w:cs="Arial"/>
          <w:sz w:val="24"/>
          <w:szCs w:val="24"/>
        </w:rPr>
        <w:t>) i održavanje sustava začetog prije više od sto godina sa oko 15</w:t>
      </w:r>
      <w:r w:rsidR="00D040F7">
        <w:rPr>
          <w:rFonts w:ascii="Arial" w:hAnsi="Arial" w:cs="Arial"/>
          <w:sz w:val="24"/>
          <w:szCs w:val="24"/>
        </w:rPr>
        <w:t>42</w:t>
      </w:r>
      <w:r w:rsidRPr="00C157C1">
        <w:rPr>
          <w:rFonts w:ascii="Arial" w:hAnsi="Arial" w:cs="Arial"/>
          <w:sz w:val="24"/>
          <w:szCs w:val="24"/>
        </w:rPr>
        <w:t xml:space="preserve"> km cjevovoda (ukupna dužina cjevovoda iznosi oko 12</w:t>
      </w:r>
      <w:r w:rsidR="00D040F7">
        <w:rPr>
          <w:rFonts w:ascii="Arial" w:hAnsi="Arial" w:cs="Arial"/>
          <w:sz w:val="24"/>
          <w:szCs w:val="24"/>
        </w:rPr>
        <w:t>5</w:t>
      </w:r>
      <w:r w:rsidRPr="00C157C1">
        <w:rPr>
          <w:rFonts w:ascii="Arial" w:hAnsi="Arial" w:cs="Arial"/>
          <w:sz w:val="24"/>
          <w:szCs w:val="24"/>
        </w:rPr>
        <w:t>8 km, uz dodatnih oko 284 km priključnih vodova, koje također održava Vodovod d.o.o. Zadar).</w:t>
      </w:r>
    </w:p>
    <w:p w14:paraId="78A235D9" w14:textId="77777777" w:rsidR="0025452B" w:rsidRPr="00C157C1" w:rsidRDefault="0025452B" w:rsidP="003439D8">
      <w:pPr>
        <w:pStyle w:val="NormalWeb"/>
        <w:spacing w:line="234" w:lineRule="atLeast"/>
        <w:jc w:val="both"/>
        <w:rPr>
          <w:rFonts w:ascii="Arial" w:hAnsi="Arial" w:cs="Arial"/>
          <w:lang w:val="hr-HR"/>
        </w:rPr>
      </w:pPr>
      <w:r w:rsidRPr="00C157C1">
        <w:rPr>
          <w:rFonts w:ascii="Arial" w:hAnsi="Arial" w:cs="Arial"/>
          <w:lang w:val="hr-HR"/>
        </w:rPr>
        <w:t xml:space="preserve">Voda se isporučuje i drugim isporučiteljima vodne usluge javne vodoopskrbe i to na području gradova Biograd i Benkovac, kao i općini Preko, Kukljica, </w:t>
      </w:r>
      <w:r w:rsidRPr="00C157C1">
        <w:rPr>
          <w:rFonts w:ascii="Arial" w:hAnsi="Arial" w:cs="Arial"/>
          <w:lang w:val="pt-BR"/>
        </w:rPr>
        <w:t>Sali</w:t>
      </w:r>
      <w:r w:rsidRPr="00C157C1">
        <w:rPr>
          <w:rFonts w:ascii="Arial" w:hAnsi="Arial" w:cs="Arial"/>
          <w:lang w:val="hr-HR"/>
        </w:rPr>
        <w:t xml:space="preserve">, </w:t>
      </w:r>
      <w:r w:rsidRPr="00C157C1">
        <w:rPr>
          <w:rFonts w:ascii="Arial" w:hAnsi="Arial" w:cs="Arial"/>
        </w:rPr>
        <w:t>Sveti Filip i Jakov</w:t>
      </w:r>
      <w:r w:rsidRPr="00C157C1">
        <w:rPr>
          <w:rFonts w:ascii="Arial" w:hAnsi="Arial" w:cs="Arial"/>
          <w:lang w:val="hr-HR"/>
        </w:rPr>
        <w:t xml:space="preserve"> i Vir.</w:t>
      </w:r>
    </w:p>
    <w:p w14:paraId="01F8B687" w14:textId="1B3154E8" w:rsidR="0025452B" w:rsidRPr="00C157C1" w:rsidRDefault="0025452B" w:rsidP="003439D8">
      <w:pPr>
        <w:spacing w:line="240" w:lineRule="auto"/>
        <w:jc w:val="both"/>
        <w:rPr>
          <w:rFonts w:ascii="Arial" w:hAnsi="Arial" w:cs="Arial"/>
          <w:b/>
          <w:sz w:val="24"/>
          <w:szCs w:val="24"/>
        </w:rPr>
      </w:pPr>
      <w:r w:rsidRPr="00C157C1">
        <w:rPr>
          <w:rFonts w:ascii="Arial" w:hAnsi="Arial" w:cs="Arial"/>
          <w:b/>
          <w:sz w:val="24"/>
          <w:szCs w:val="24"/>
        </w:rPr>
        <w:t>Radovi u 20</w:t>
      </w:r>
      <w:r w:rsidR="00A47B89">
        <w:rPr>
          <w:rFonts w:ascii="Arial" w:hAnsi="Arial" w:cs="Arial"/>
          <w:b/>
          <w:sz w:val="24"/>
          <w:szCs w:val="24"/>
        </w:rPr>
        <w:t>20</w:t>
      </w:r>
      <w:r w:rsidRPr="00C157C1">
        <w:rPr>
          <w:rFonts w:ascii="Arial" w:hAnsi="Arial" w:cs="Arial"/>
          <w:b/>
          <w:sz w:val="24"/>
          <w:szCs w:val="24"/>
        </w:rPr>
        <w:t>. godini</w:t>
      </w:r>
    </w:p>
    <w:p w14:paraId="4F240F93" w14:textId="60A0D658" w:rsidR="0025452B" w:rsidRPr="004B0AF4" w:rsidRDefault="0025452B" w:rsidP="003439D8">
      <w:pPr>
        <w:tabs>
          <w:tab w:val="left" w:pos="426"/>
        </w:tabs>
        <w:spacing w:line="240" w:lineRule="auto"/>
        <w:ind w:firstLine="708"/>
        <w:jc w:val="both"/>
        <w:rPr>
          <w:rFonts w:ascii="Arial" w:hAnsi="Arial" w:cs="Arial"/>
          <w:sz w:val="24"/>
          <w:szCs w:val="24"/>
        </w:rPr>
      </w:pPr>
      <w:r w:rsidRPr="00C157C1">
        <w:rPr>
          <w:rFonts w:ascii="Arial" w:hAnsi="Arial" w:cs="Arial"/>
          <w:sz w:val="24"/>
          <w:szCs w:val="24"/>
        </w:rPr>
        <w:t xml:space="preserve">Izgrađeno je </w:t>
      </w:r>
      <w:r w:rsidR="005629F1" w:rsidRPr="00C157C1">
        <w:rPr>
          <w:rFonts w:ascii="Arial" w:hAnsi="Arial" w:cs="Arial"/>
          <w:sz w:val="24"/>
          <w:szCs w:val="24"/>
        </w:rPr>
        <w:t>10.</w:t>
      </w:r>
      <w:r w:rsidR="00947ADD">
        <w:rPr>
          <w:rFonts w:ascii="Arial" w:hAnsi="Arial" w:cs="Arial"/>
          <w:sz w:val="24"/>
          <w:szCs w:val="24"/>
        </w:rPr>
        <w:t>449,50</w:t>
      </w:r>
      <w:r w:rsidRPr="00C157C1">
        <w:rPr>
          <w:rFonts w:ascii="Arial" w:hAnsi="Arial" w:cs="Arial"/>
          <w:sz w:val="24"/>
          <w:szCs w:val="24"/>
        </w:rPr>
        <w:t xml:space="preserve"> m novih dijelova vodoopskrbne mreže (sustav mreže -</w:t>
      </w:r>
      <w:r w:rsidR="00C67FF6" w:rsidRPr="00C157C1">
        <w:rPr>
          <w:rFonts w:ascii="Arial" w:hAnsi="Arial" w:cs="Arial"/>
          <w:sz w:val="24"/>
          <w:szCs w:val="24"/>
        </w:rPr>
        <w:t xml:space="preserve"> </w:t>
      </w:r>
      <w:r w:rsidRPr="00C157C1">
        <w:rPr>
          <w:rFonts w:ascii="Arial" w:hAnsi="Arial" w:cs="Arial"/>
          <w:sz w:val="24"/>
          <w:szCs w:val="24"/>
        </w:rPr>
        <w:t xml:space="preserve">ogranci) i rekonstruirano je </w:t>
      </w:r>
      <w:r w:rsidR="005629F1" w:rsidRPr="00C157C1">
        <w:rPr>
          <w:rFonts w:ascii="Arial" w:hAnsi="Arial" w:cs="Arial"/>
          <w:sz w:val="24"/>
          <w:szCs w:val="24"/>
        </w:rPr>
        <w:t>2.</w:t>
      </w:r>
      <w:r w:rsidR="00947ADD">
        <w:rPr>
          <w:rFonts w:ascii="Arial" w:hAnsi="Arial" w:cs="Arial"/>
          <w:sz w:val="24"/>
          <w:szCs w:val="24"/>
        </w:rPr>
        <w:t>633,10</w:t>
      </w:r>
      <w:r w:rsidRPr="00C157C1">
        <w:rPr>
          <w:rFonts w:ascii="Arial" w:hAnsi="Arial" w:cs="Arial"/>
          <w:sz w:val="24"/>
          <w:szCs w:val="24"/>
        </w:rPr>
        <w:t xml:space="preserve"> m postojeće mreže. Uz radove na izgradnji sustava odvodnje Vodovod d.o.o. Zadar je financirao rekonstrukcije priključaka sa spojnim </w:t>
      </w:r>
      <w:r w:rsidRPr="004B0AF4">
        <w:rPr>
          <w:rFonts w:ascii="Arial" w:hAnsi="Arial" w:cs="Arial"/>
          <w:sz w:val="24"/>
          <w:szCs w:val="24"/>
        </w:rPr>
        <w:t>vodovima.</w:t>
      </w:r>
    </w:p>
    <w:p w14:paraId="626B01DA" w14:textId="684E1443" w:rsidR="005B2E53" w:rsidRPr="004B0AF4" w:rsidRDefault="005B2E53" w:rsidP="005B2E53">
      <w:pPr>
        <w:jc w:val="both"/>
        <w:rPr>
          <w:rFonts w:ascii="Arial" w:hAnsi="Arial" w:cs="Arial"/>
          <w:sz w:val="24"/>
          <w:szCs w:val="24"/>
        </w:rPr>
      </w:pPr>
      <w:r w:rsidRPr="004B0AF4">
        <w:rPr>
          <w:rFonts w:ascii="Arial" w:hAnsi="Arial" w:cs="Arial"/>
          <w:sz w:val="24"/>
          <w:szCs w:val="24"/>
        </w:rPr>
        <w:t>U 20</w:t>
      </w:r>
      <w:r w:rsidR="006F03F7">
        <w:rPr>
          <w:rFonts w:ascii="Arial" w:hAnsi="Arial" w:cs="Arial"/>
          <w:sz w:val="24"/>
          <w:szCs w:val="24"/>
        </w:rPr>
        <w:t>20</w:t>
      </w:r>
      <w:r w:rsidRPr="004B0AF4">
        <w:rPr>
          <w:rFonts w:ascii="Arial" w:hAnsi="Arial" w:cs="Arial"/>
          <w:sz w:val="24"/>
          <w:szCs w:val="24"/>
        </w:rPr>
        <w:t xml:space="preserve">. godini ugovoreni su </w:t>
      </w:r>
      <w:r w:rsidR="00B7773A" w:rsidRPr="004B0AF4">
        <w:rPr>
          <w:rFonts w:ascii="Arial" w:hAnsi="Arial" w:cs="Arial"/>
          <w:sz w:val="24"/>
          <w:szCs w:val="24"/>
        </w:rPr>
        <w:t xml:space="preserve">radovi na održavanju </w:t>
      </w:r>
      <w:r w:rsidRPr="004B0AF4">
        <w:rPr>
          <w:rFonts w:ascii="Arial" w:hAnsi="Arial" w:cs="Arial"/>
          <w:sz w:val="24"/>
          <w:szCs w:val="24"/>
        </w:rPr>
        <w:t>oprem</w:t>
      </w:r>
      <w:r w:rsidR="00B7773A" w:rsidRPr="004B0AF4">
        <w:rPr>
          <w:rFonts w:ascii="Arial" w:hAnsi="Arial" w:cs="Arial"/>
          <w:sz w:val="24"/>
          <w:szCs w:val="24"/>
        </w:rPr>
        <w:t>e</w:t>
      </w:r>
      <w:r w:rsidRPr="004B0AF4">
        <w:rPr>
          <w:rFonts w:ascii="Arial" w:hAnsi="Arial" w:cs="Arial"/>
          <w:sz w:val="24"/>
          <w:szCs w:val="24"/>
        </w:rPr>
        <w:t xml:space="preserve"> </w:t>
      </w:r>
      <w:r w:rsidR="00B7773A" w:rsidRPr="004B0AF4">
        <w:rPr>
          <w:rFonts w:ascii="Arial" w:hAnsi="Arial" w:cs="Arial"/>
          <w:sz w:val="24"/>
          <w:szCs w:val="24"/>
        </w:rPr>
        <w:t xml:space="preserve">u </w:t>
      </w:r>
      <w:r w:rsidRPr="004B0AF4">
        <w:rPr>
          <w:rFonts w:ascii="Arial" w:hAnsi="Arial" w:cs="Arial"/>
          <w:sz w:val="24"/>
          <w:szCs w:val="24"/>
        </w:rPr>
        <w:t>sustav</w:t>
      </w:r>
      <w:r w:rsidR="00B7773A" w:rsidRPr="004B0AF4">
        <w:rPr>
          <w:rFonts w:ascii="Arial" w:hAnsi="Arial" w:cs="Arial"/>
          <w:sz w:val="24"/>
          <w:szCs w:val="24"/>
        </w:rPr>
        <w:t>u</w:t>
      </w:r>
      <w:r w:rsidRPr="004B0AF4">
        <w:rPr>
          <w:rFonts w:ascii="Arial" w:hAnsi="Arial" w:cs="Arial"/>
          <w:sz w:val="24"/>
          <w:szCs w:val="24"/>
        </w:rPr>
        <w:t xml:space="preserve"> Sektor</w:t>
      </w:r>
      <w:r w:rsidR="00B7773A" w:rsidRPr="004B0AF4">
        <w:rPr>
          <w:rFonts w:ascii="Arial" w:hAnsi="Arial" w:cs="Arial"/>
          <w:sz w:val="24"/>
          <w:szCs w:val="24"/>
        </w:rPr>
        <w:t>a</w:t>
      </w:r>
      <w:r w:rsidRPr="004B0AF4">
        <w:rPr>
          <w:rFonts w:ascii="Arial" w:hAnsi="Arial" w:cs="Arial"/>
          <w:sz w:val="24"/>
          <w:szCs w:val="24"/>
        </w:rPr>
        <w:t xml:space="preserve"> crpljenja vode:</w:t>
      </w:r>
    </w:p>
    <w:p w14:paraId="440BB42C"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 xml:space="preserve">Godišnji servis sustava katodne zaštite </w:t>
      </w:r>
      <w:r w:rsidRPr="00F678CF">
        <w:rPr>
          <w:rFonts w:ascii="Arial" w:hAnsi="Arial" w:cs="Arial"/>
          <w:sz w:val="24"/>
          <w:szCs w:val="24"/>
        </w:rPr>
        <w:tab/>
        <w:t xml:space="preserve">  45.000,00 kn</w:t>
      </w:r>
    </w:p>
    <w:p w14:paraId="100BD839"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Remont crpke CS Jezerce</w:t>
      </w:r>
      <w:r w:rsidRPr="00F678CF">
        <w:rPr>
          <w:rFonts w:ascii="Arial" w:hAnsi="Arial" w:cs="Arial"/>
          <w:sz w:val="24"/>
          <w:szCs w:val="24"/>
        </w:rPr>
        <w:tab/>
        <w:t>104.800,00 kn</w:t>
      </w:r>
    </w:p>
    <w:p w14:paraId="3172CD30"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Remont crpke CS Izvori -  Bunar 5</w:t>
      </w:r>
      <w:r w:rsidRPr="00F678CF">
        <w:rPr>
          <w:rFonts w:ascii="Arial" w:hAnsi="Arial" w:cs="Arial"/>
          <w:sz w:val="24"/>
          <w:szCs w:val="24"/>
        </w:rPr>
        <w:tab/>
        <w:t xml:space="preserve">  59.600,00 kn</w:t>
      </w:r>
    </w:p>
    <w:p w14:paraId="1C36730C"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Remont crpke CS Golubinka</w:t>
      </w:r>
      <w:r w:rsidRPr="00F678CF">
        <w:rPr>
          <w:rFonts w:ascii="Arial" w:hAnsi="Arial" w:cs="Arial"/>
          <w:sz w:val="24"/>
          <w:szCs w:val="24"/>
        </w:rPr>
        <w:tab/>
        <w:t>317.000,00 kn</w:t>
      </w:r>
    </w:p>
    <w:p w14:paraId="6FE84735"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Remont crpke CS Dolac</w:t>
      </w:r>
      <w:r w:rsidRPr="00F678CF">
        <w:rPr>
          <w:rFonts w:ascii="Arial" w:hAnsi="Arial" w:cs="Arial"/>
          <w:sz w:val="24"/>
          <w:szCs w:val="24"/>
        </w:rPr>
        <w:tab/>
        <w:t>436.260,00 kn</w:t>
      </w:r>
    </w:p>
    <w:p w14:paraId="3D00B0C5"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Remont crpke br. 1 na PP Boriku i crpke br. 1 na PP Grgurica</w:t>
      </w:r>
      <w:r w:rsidRPr="00F678CF">
        <w:rPr>
          <w:rFonts w:ascii="Arial" w:hAnsi="Arial" w:cs="Arial"/>
          <w:sz w:val="24"/>
          <w:szCs w:val="24"/>
        </w:rPr>
        <w:tab/>
        <w:t>139.500,00 kn</w:t>
      </w:r>
    </w:p>
    <w:p w14:paraId="5E8A3A6D"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Nabava crpki za PP Dračevac, PP Ploče i PP Vrsi</w:t>
      </w:r>
      <w:r w:rsidRPr="00F678CF">
        <w:rPr>
          <w:rFonts w:ascii="Arial" w:hAnsi="Arial" w:cs="Arial"/>
          <w:sz w:val="24"/>
          <w:szCs w:val="24"/>
        </w:rPr>
        <w:tab/>
        <w:t>136.451,00 kn</w:t>
      </w:r>
    </w:p>
    <w:p w14:paraId="77F03EA9"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 xml:space="preserve">Usluga čišćenja bunara na CP Izvorima i CP Jezercu </w:t>
      </w:r>
      <w:r w:rsidRPr="00F678CF">
        <w:rPr>
          <w:rFonts w:ascii="Arial" w:hAnsi="Arial" w:cs="Arial"/>
          <w:sz w:val="24"/>
          <w:szCs w:val="24"/>
        </w:rPr>
        <w:tab/>
        <w:t>142.000,00 kn</w:t>
      </w:r>
    </w:p>
    <w:p w14:paraId="56A0DC25"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Servis i umjeravanje opreme za dezinfekciju vode</w:t>
      </w:r>
      <w:r w:rsidRPr="00F678CF">
        <w:rPr>
          <w:rFonts w:ascii="Arial" w:hAnsi="Arial" w:cs="Arial"/>
          <w:sz w:val="24"/>
          <w:szCs w:val="24"/>
        </w:rPr>
        <w:tab/>
        <w:t>203.816,00 kn</w:t>
      </w:r>
    </w:p>
    <w:p w14:paraId="742A4FEE"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Servis i umjeravanje mj. opreme za slobodni rezidualni klor</w:t>
      </w:r>
      <w:r w:rsidRPr="00F678CF">
        <w:rPr>
          <w:rFonts w:ascii="Arial" w:hAnsi="Arial" w:cs="Arial"/>
          <w:sz w:val="24"/>
          <w:szCs w:val="24"/>
        </w:rPr>
        <w:tab/>
        <w:t xml:space="preserve">  45.240,78 kn</w:t>
      </w:r>
    </w:p>
    <w:p w14:paraId="16494B29"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Izrada projektne dok. odvodnog kanala na lokaciji SC Izvori</w:t>
      </w:r>
      <w:r w:rsidRPr="00F678CF">
        <w:rPr>
          <w:rFonts w:ascii="Arial" w:hAnsi="Arial" w:cs="Arial"/>
          <w:sz w:val="24"/>
          <w:szCs w:val="24"/>
        </w:rPr>
        <w:tab/>
        <w:t xml:space="preserve">  39.750,00 kn</w:t>
      </w:r>
    </w:p>
    <w:p w14:paraId="14D51460"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Radovi na izgradnji okna za izmještaj injektora klora SC Izvori</w:t>
      </w:r>
      <w:r w:rsidRPr="00F678CF">
        <w:rPr>
          <w:rFonts w:ascii="Arial" w:hAnsi="Arial" w:cs="Arial"/>
          <w:sz w:val="24"/>
          <w:szCs w:val="24"/>
        </w:rPr>
        <w:tab/>
        <w:t xml:space="preserve">  45.742,50 kn</w:t>
      </w:r>
    </w:p>
    <w:p w14:paraId="4D7B6E5B"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Antikorozivna zaštita reg. cjevovoda i objekata</w:t>
      </w:r>
      <w:r w:rsidRPr="00F678CF">
        <w:rPr>
          <w:rFonts w:ascii="Arial" w:hAnsi="Arial" w:cs="Arial"/>
          <w:sz w:val="24"/>
          <w:szCs w:val="24"/>
        </w:rPr>
        <w:tab/>
        <w:t>349.760,00 kn</w:t>
      </w:r>
    </w:p>
    <w:p w14:paraId="13457DD7"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Ograde na vodoopskrbnim objektima</w:t>
      </w:r>
      <w:r w:rsidRPr="00F678CF">
        <w:rPr>
          <w:rFonts w:ascii="Arial" w:hAnsi="Arial" w:cs="Arial"/>
          <w:sz w:val="24"/>
          <w:szCs w:val="24"/>
        </w:rPr>
        <w:tab/>
        <w:t xml:space="preserve">  46.730,94 kn</w:t>
      </w:r>
    </w:p>
    <w:p w14:paraId="6BF96058"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Nabava PLC-a i rezervne opreme</w:t>
      </w:r>
      <w:r w:rsidRPr="00F678CF">
        <w:rPr>
          <w:rFonts w:ascii="Arial" w:hAnsi="Arial" w:cs="Arial"/>
          <w:sz w:val="24"/>
          <w:szCs w:val="24"/>
        </w:rPr>
        <w:tab/>
        <w:t xml:space="preserve">  73.857,96 kn</w:t>
      </w:r>
    </w:p>
    <w:p w14:paraId="58F1F57F"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lastRenderedPageBreak/>
        <w:t>Nabava rezervne opreme za NUS</w:t>
      </w:r>
      <w:r w:rsidRPr="00F678CF">
        <w:rPr>
          <w:rFonts w:ascii="Arial" w:hAnsi="Arial" w:cs="Arial"/>
          <w:sz w:val="24"/>
          <w:szCs w:val="24"/>
        </w:rPr>
        <w:tab/>
        <w:t xml:space="preserve"> 95.699,92 kn</w:t>
      </w:r>
    </w:p>
    <w:p w14:paraId="5563E7C5"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Godišnji pregled elektroenergetskih postrojenja</w:t>
      </w:r>
      <w:r w:rsidRPr="00F678CF">
        <w:rPr>
          <w:rFonts w:ascii="Arial" w:hAnsi="Arial" w:cs="Arial"/>
          <w:sz w:val="24"/>
          <w:szCs w:val="24"/>
        </w:rPr>
        <w:tab/>
        <w:t xml:space="preserve"> 94.980,00 kn</w:t>
      </w:r>
    </w:p>
    <w:p w14:paraId="74BF5A36"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Nabava uređaja za meki zalet i upravljanje elektromotorima</w:t>
      </w:r>
      <w:r w:rsidRPr="00F678CF">
        <w:rPr>
          <w:rFonts w:ascii="Arial" w:hAnsi="Arial" w:cs="Arial"/>
          <w:sz w:val="24"/>
          <w:szCs w:val="24"/>
        </w:rPr>
        <w:tab/>
        <w:t xml:space="preserve"> 97.756,11 kn</w:t>
      </w:r>
    </w:p>
    <w:p w14:paraId="6BF4CE2A"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Nabava transformatora 35/6 kV; 6,3 MVA za CP Dolac</w:t>
      </w:r>
      <w:r w:rsidRPr="00F678CF">
        <w:rPr>
          <w:rFonts w:ascii="Arial" w:hAnsi="Arial" w:cs="Arial"/>
          <w:sz w:val="24"/>
          <w:szCs w:val="24"/>
        </w:rPr>
        <w:tab/>
        <w:t>549,000.00 kn</w:t>
      </w:r>
    </w:p>
    <w:p w14:paraId="29960789"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Nabava klora</w:t>
      </w:r>
      <w:r w:rsidRPr="00F678CF">
        <w:rPr>
          <w:rFonts w:ascii="Arial" w:hAnsi="Arial" w:cs="Arial"/>
          <w:sz w:val="24"/>
          <w:szCs w:val="24"/>
        </w:rPr>
        <w:tab/>
        <w:t>843.400,00 kn</w:t>
      </w:r>
    </w:p>
    <w:p w14:paraId="7BABEA5B"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Građevinska sanacija rasklopnice na CP Izvorima</w:t>
      </w:r>
      <w:r w:rsidRPr="00F678CF">
        <w:rPr>
          <w:rFonts w:ascii="Arial" w:hAnsi="Arial" w:cs="Arial"/>
          <w:sz w:val="24"/>
          <w:szCs w:val="24"/>
        </w:rPr>
        <w:tab/>
        <w:t xml:space="preserve">  58.342,75 kn</w:t>
      </w:r>
    </w:p>
    <w:p w14:paraId="0D4AB23A"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 xml:space="preserve">Zaštitni reparacijski premazi za sanaciju vodnih komora </w:t>
      </w:r>
    </w:p>
    <w:p w14:paraId="05A416A4" w14:textId="77777777" w:rsidR="00247ED0" w:rsidRPr="00F678CF" w:rsidRDefault="00247ED0" w:rsidP="00247ED0">
      <w:pPr>
        <w:pStyle w:val="ListParagraph"/>
        <w:tabs>
          <w:tab w:val="left" w:pos="7371"/>
        </w:tabs>
        <w:spacing w:after="0" w:line="240" w:lineRule="auto"/>
        <w:rPr>
          <w:rFonts w:ascii="Arial" w:hAnsi="Arial" w:cs="Arial"/>
          <w:sz w:val="24"/>
          <w:szCs w:val="24"/>
        </w:rPr>
      </w:pPr>
      <w:r w:rsidRPr="00F678CF">
        <w:rPr>
          <w:rFonts w:ascii="Arial" w:hAnsi="Arial" w:cs="Arial"/>
          <w:sz w:val="24"/>
          <w:szCs w:val="24"/>
        </w:rPr>
        <w:t>VS Silba – stara jug i VS Slivnica Donja</w:t>
      </w:r>
      <w:r w:rsidRPr="00F678CF">
        <w:rPr>
          <w:rFonts w:ascii="Arial" w:hAnsi="Arial" w:cs="Arial"/>
          <w:sz w:val="24"/>
          <w:szCs w:val="24"/>
        </w:rPr>
        <w:tab/>
        <w:t xml:space="preserve">  85.296,00 kn</w:t>
      </w:r>
    </w:p>
    <w:p w14:paraId="03055491" w14:textId="77777777" w:rsidR="00247ED0" w:rsidRPr="00F678CF"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 xml:space="preserve">Instalacija automatskog kloriranja i neutralizacije i uvođenja u </w:t>
      </w:r>
    </w:p>
    <w:p w14:paraId="7E8A00FC" w14:textId="2326F77F" w:rsidR="00247ED0" w:rsidRPr="00F678CF" w:rsidRDefault="00247ED0" w:rsidP="00247ED0">
      <w:pPr>
        <w:pStyle w:val="ListParagraph"/>
        <w:tabs>
          <w:tab w:val="left" w:pos="7230"/>
        </w:tabs>
        <w:spacing w:after="0" w:line="240" w:lineRule="auto"/>
        <w:rPr>
          <w:rFonts w:ascii="Arial" w:hAnsi="Arial" w:cs="Arial"/>
          <w:sz w:val="24"/>
          <w:szCs w:val="24"/>
        </w:rPr>
      </w:pPr>
      <w:r w:rsidRPr="00F678CF">
        <w:rPr>
          <w:rFonts w:ascii="Arial" w:hAnsi="Arial" w:cs="Arial"/>
          <w:sz w:val="24"/>
          <w:szCs w:val="24"/>
        </w:rPr>
        <w:t>NUS na CP Dolcu</w:t>
      </w:r>
      <w:r w:rsidRPr="00F678CF">
        <w:rPr>
          <w:rFonts w:ascii="Arial" w:hAnsi="Arial" w:cs="Arial"/>
          <w:sz w:val="24"/>
          <w:szCs w:val="24"/>
        </w:rPr>
        <w:tab/>
      </w:r>
      <w:r w:rsidR="007C5F19">
        <w:rPr>
          <w:rFonts w:ascii="Arial" w:hAnsi="Arial" w:cs="Arial"/>
          <w:sz w:val="24"/>
          <w:szCs w:val="24"/>
        </w:rPr>
        <w:t xml:space="preserve">        921.656</w:t>
      </w:r>
      <w:r w:rsidRPr="00F678CF">
        <w:rPr>
          <w:rFonts w:ascii="Arial" w:hAnsi="Arial" w:cs="Arial"/>
          <w:sz w:val="24"/>
          <w:szCs w:val="24"/>
        </w:rPr>
        <w:t xml:space="preserve"> kn</w:t>
      </w:r>
    </w:p>
    <w:p w14:paraId="0F54BA3D" w14:textId="27E82F1B" w:rsidR="00247ED0" w:rsidRDefault="00247ED0" w:rsidP="00247ED0">
      <w:pPr>
        <w:pStyle w:val="ListParagraph"/>
        <w:numPr>
          <w:ilvl w:val="0"/>
          <w:numId w:val="16"/>
        </w:numPr>
        <w:tabs>
          <w:tab w:val="left" w:pos="7371"/>
        </w:tabs>
        <w:spacing w:after="0" w:line="240" w:lineRule="auto"/>
        <w:rPr>
          <w:rFonts w:ascii="Arial" w:hAnsi="Arial" w:cs="Arial"/>
          <w:sz w:val="24"/>
          <w:szCs w:val="24"/>
        </w:rPr>
      </w:pPr>
      <w:r w:rsidRPr="00F678CF">
        <w:rPr>
          <w:rFonts w:ascii="Arial" w:hAnsi="Arial" w:cs="Arial"/>
          <w:sz w:val="24"/>
          <w:szCs w:val="24"/>
        </w:rPr>
        <w:t>Nadogradnja nadzorno upravljačkog sustava Bokanjac</w:t>
      </w:r>
      <w:r w:rsidRPr="00F678CF">
        <w:rPr>
          <w:rFonts w:ascii="Arial" w:hAnsi="Arial" w:cs="Arial"/>
          <w:sz w:val="24"/>
          <w:szCs w:val="24"/>
        </w:rPr>
        <w:tab/>
        <w:t xml:space="preserve"> 299.582,00 kn</w:t>
      </w:r>
    </w:p>
    <w:p w14:paraId="24A0846A" w14:textId="053F5B80" w:rsidR="00F678CF" w:rsidRPr="00F678CF" w:rsidRDefault="00F678CF" w:rsidP="00F678CF">
      <w:pPr>
        <w:pStyle w:val="ListParagraph"/>
        <w:numPr>
          <w:ilvl w:val="0"/>
          <w:numId w:val="16"/>
        </w:numPr>
        <w:tabs>
          <w:tab w:val="left" w:pos="426"/>
        </w:tabs>
        <w:spacing w:line="240" w:lineRule="auto"/>
        <w:jc w:val="both"/>
        <w:rPr>
          <w:rFonts w:ascii="Arial" w:hAnsi="Arial" w:cs="Arial"/>
          <w:sz w:val="24"/>
          <w:szCs w:val="24"/>
        </w:rPr>
      </w:pPr>
      <w:r w:rsidRPr="00F678CF">
        <w:rPr>
          <w:rFonts w:ascii="Arial" w:hAnsi="Arial" w:cs="Arial"/>
          <w:sz w:val="24"/>
          <w:szCs w:val="24"/>
        </w:rPr>
        <w:t>Popravak crpke na PP Kaštel Žegarski</w:t>
      </w:r>
      <w:r w:rsidRPr="00F678CF">
        <w:rPr>
          <w:rFonts w:ascii="Arial" w:hAnsi="Arial" w:cs="Arial"/>
          <w:sz w:val="24"/>
          <w:szCs w:val="24"/>
        </w:rPr>
        <w:tab/>
        <w:t xml:space="preserve">  </w:t>
      </w:r>
      <w:r>
        <w:rPr>
          <w:rFonts w:ascii="Arial" w:hAnsi="Arial" w:cs="Arial"/>
          <w:sz w:val="24"/>
          <w:szCs w:val="24"/>
        </w:rPr>
        <w:t xml:space="preserve">                                     </w:t>
      </w:r>
      <w:r w:rsidRPr="00F678CF">
        <w:rPr>
          <w:rFonts w:ascii="Arial" w:hAnsi="Arial" w:cs="Arial"/>
          <w:sz w:val="24"/>
          <w:szCs w:val="24"/>
        </w:rPr>
        <w:t>89.200</w:t>
      </w:r>
      <w:r>
        <w:rPr>
          <w:rFonts w:ascii="Arial" w:hAnsi="Arial" w:cs="Arial"/>
          <w:sz w:val="24"/>
          <w:szCs w:val="24"/>
        </w:rPr>
        <w:t>,00 kn</w:t>
      </w:r>
    </w:p>
    <w:p w14:paraId="1163F6C7" w14:textId="77777777" w:rsidR="00F678CF" w:rsidRPr="00F678CF" w:rsidRDefault="00F678CF" w:rsidP="00F678CF">
      <w:pPr>
        <w:pStyle w:val="ListParagraph"/>
        <w:tabs>
          <w:tab w:val="left" w:pos="7371"/>
        </w:tabs>
        <w:spacing w:after="0" w:line="240" w:lineRule="auto"/>
        <w:rPr>
          <w:rFonts w:ascii="Arial" w:hAnsi="Arial" w:cs="Arial"/>
          <w:sz w:val="24"/>
          <w:szCs w:val="24"/>
        </w:rPr>
      </w:pPr>
    </w:p>
    <w:p w14:paraId="60B001C1" w14:textId="73FEAFF9" w:rsidR="00B7773A" w:rsidRPr="004B0AF4" w:rsidRDefault="00B7773A" w:rsidP="00B7773A">
      <w:pPr>
        <w:tabs>
          <w:tab w:val="left" w:pos="426"/>
        </w:tabs>
        <w:spacing w:line="240" w:lineRule="auto"/>
        <w:ind w:firstLine="708"/>
        <w:jc w:val="both"/>
        <w:rPr>
          <w:rFonts w:ascii="Arial" w:hAnsi="Arial" w:cs="Arial"/>
          <w:sz w:val="24"/>
          <w:szCs w:val="24"/>
        </w:rPr>
      </w:pPr>
      <w:r w:rsidRPr="004B0AF4">
        <w:rPr>
          <w:rFonts w:ascii="Arial" w:hAnsi="Arial" w:cs="Arial"/>
          <w:sz w:val="24"/>
          <w:szCs w:val="24"/>
        </w:rPr>
        <w:t>Izvršeno je spajanje (priključivanje) na vodoopskrbni sustav 1.</w:t>
      </w:r>
      <w:r w:rsidR="00247ED0">
        <w:rPr>
          <w:rFonts w:ascii="Arial" w:hAnsi="Arial" w:cs="Arial"/>
          <w:sz w:val="24"/>
          <w:szCs w:val="24"/>
        </w:rPr>
        <w:t>423</w:t>
      </w:r>
      <w:r w:rsidRPr="004B0AF4">
        <w:rPr>
          <w:rFonts w:ascii="Arial" w:hAnsi="Arial" w:cs="Arial"/>
          <w:sz w:val="24"/>
          <w:szCs w:val="24"/>
        </w:rPr>
        <w:t xml:space="preserve"> nov</w:t>
      </w:r>
      <w:r w:rsidR="00247ED0">
        <w:rPr>
          <w:rFonts w:ascii="Arial" w:hAnsi="Arial" w:cs="Arial"/>
          <w:sz w:val="24"/>
          <w:szCs w:val="24"/>
        </w:rPr>
        <w:t>a</w:t>
      </w:r>
      <w:r w:rsidRPr="004B0AF4">
        <w:rPr>
          <w:rFonts w:ascii="Arial" w:hAnsi="Arial" w:cs="Arial"/>
          <w:sz w:val="24"/>
          <w:szCs w:val="24"/>
        </w:rPr>
        <w:t xml:space="preserve"> potrošača, </w:t>
      </w:r>
      <w:r w:rsidR="00247ED0">
        <w:rPr>
          <w:rFonts w:ascii="Arial" w:hAnsi="Arial" w:cs="Arial"/>
          <w:sz w:val="24"/>
          <w:szCs w:val="24"/>
        </w:rPr>
        <w:t>5</w:t>
      </w:r>
      <w:r w:rsidRPr="004B0AF4">
        <w:rPr>
          <w:rFonts w:ascii="Arial" w:hAnsi="Arial" w:cs="Arial"/>
          <w:sz w:val="24"/>
          <w:szCs w:val="24"/>
        </w:rPr>
        <w:t xml:space="preserve"> poništenja priključaka i 1</w:t>
      </w:r>
      <w:r w:rsidR="00247ED0">
        <w:rPr>
          <w:rFonts w:ascii="Arial" w:hAnsi="Arial" w:cs="Arial"/>
          <w:sz w:val="24"/>
          <w:szCs w:val="24"/>
        </w:rPr>
        <w:t>5</w:t>
      </w:r>
      <w:r w:rsidRPr="004B0AF4">
        <w:rPr>
          <w:rFonts w:ascii="Arial" w:hAnsi="Arial" w:cs="Arial"/>
          <w:sz w:val="24"/>
          <w:szCs w:val="24"/>
        </w:rPr>
        <w:t xml:space="preserve"> predpriključaka, rekonstruirano </w:t>
      </w:r>
      <w:r w:rsidR="00247ED0">
        <w:rPr>
          <w:rFonts w:ascii="Arial" w:hAnsi="Arial" w:cs="Arial"/>
          <w:sz w:val="24"/>
          <w:szCs w:val="24"/>
        </w:rPr>
        <w:t>je 73</w:t>
      </w:r>
      <w:r w:rsidRPr="004B0AF4">
        <w:rPr>
          <w:rFonts w:ascii="Arial" w:hAnsi="Arial" w:cs="Arial"/>
          <w:sz w:val="24"/>
          <w:szCs w:val="24"/>
        </w:rPr>
        <w:t xml:space="preserve"> spojnih vodova priključaka  te </w:t>
      </w:r>
      <w:r w:rsidR="00247ED0">
        <w:rPr>
          <w:rFonts w:ascii="Arial" w:hAnsi="Arial" w:cs="Arial"/>
          <w:sz w:val="24"/>
          <w:szCs w:val="24"/>
        </w:rPr>
        <w:t xml:space="preserve">je </w:t>
      </w:r>
      <w:r w:rsidRPr="004B0AF4">
        <w:rPr>
          <w:rFonts w:ascii="Arial" w:hAnsi="Arial" w:cs="Arial"/>
          <w:sz w:val="24"/>
          <w:szCs w:val="24"/>
        </w:rPr>
        <w:t>izvršeno 6</w:t>
      </w:r>
      <w:r w:rsidR="00247ED0">
        <w:rPr>
          <w:rFonts w:ascii="Arial" w:hAnsi="Arial" w:cs="Arial"/>
          <w:sz w:val="24"/>
          <w:szCs w:val="24"/>
        </w:rPr>
        <w:t>8</w:t>
      </w:r>
      <w:r w:rsidRPr="004B0AF4">
        <w:rPr>
          <w:rFonts w:ascii="Arial" w:hAnsi="Arial" w:cs="Arial"/>
          <w:sz w:val="24"/>
          <w:szCs w:val="24"/>
        </w:rPr>
        <w:t xml:space="preserve"> premještanja priključaka.</w:t>
      </w:r>
    </w:p>
    <w:p w14:paraId="38EB9573" w14:textId="168B12AD" w:rsidR="0025452B" w:rsidRPr="0083205B" w:rsidRDefault="0025452B" w:rsidP="0025452B">
      <w:pPr>
        <w:tabs>
          <w:tab w:val="left" w:pos="426"/>
        </w:tabs>
        <w:spacing w:line="240" w:lineRule="auto"/>
        <w:ind w:firstLine="708"/>
        <w:jc w:val="both"/>
        <w:rPr>
          <w:rFonts w:ascii="Arial" w:hAnsi="Arial" w:cs="Arial"/>
          <w:sz w:val="24"/>
          <w:szCs w:val="24"/>
        </w:rPr>
      </w:pPr>
      <w:r w:rsidRPr="0083205B">
        <w:rPr>
          <w:rFonts w:ascii="Arial" w:hAnsi="Arial" w:cs="Arial"/>
          <w:sz w:val="24"/>
          <w:szCs w:val="24"/>
        </w:rPr>
        <w:t xml:space="preserve">Izmijenjeno je </w:t>
      </w:r>
      <w:r w:rsidR="00247ED0">
        <w:rPr>
          <w:rFonts w:ascii="Arial" w:hAnsi="Arial" w:cs="Arial"/>
          <w:sz w:val="24"/>
          <w:szCs w:val="24"/>
        </w:rPr>
        <w:t>4581</w:t>
      </w:r>
      <w:r w:rsidRPr="0083205B">
        <w:rPr>
          <w:rFonts w:ascii="Arial" w:hAnsi="Arial" w:cs="Arial"/>
          <w:sz w:val="24"/>
          <w:szCs w:val="24"/>
        </w:rPr>
        <w:t xml:space="preserve"> vodomjera, popravljeno i baždareno </w:t>
      </w:r>
      <w:r w:rsidR="00247ED0">
        <w:rPr>
          <w:rFonts w:ascii="Arial" w:hAnsi="Arial" w:cs="Arial"/>
          <w:sz w:val="24"/>
          <w:szCs w:val="24"/>
        </w:rPr>
        <w:t>6235</w:t>
      </w:r>
      <w:r w:rsidRPr="0083205B">
        <w:rPr>
          <w:rFonts w:ascii="Arial" w:hAnsi="Arial" w:cs="Arial"/>
          <w:sz w:val="24"/>
          <w:szCs w:val="24"/>
        </w:rPr>
        <w:t xml:space="preserve"> vodomjera</w:t>
      </w:r>
      <w:r w:rsidR="00E463B5" w:rsidRPr="0083205B">
        <w:rPr>
          <w:rFonts w:ascii="Arial" w:hAnsi="Arial" w:cs="Arial"/>
          <w:sz w:val="24"/>
          <w:szCs w:val="24"/>
        </w:rPr>
        <w:t>.</w:t>
      </w:r>
      <w:r w:rsidRPr="0083205B">
        <w:rPr>
          <w:rFonts w:ascii="Arial" w:hAnsi="Arial" w:cs="Arial"/>
          <w:sz w:val="24"/>
          <w:szCs w:val="24"/>
        </w:rPr>
        <w:t xml:space="preserve"> </w:t>
      </w:r>
      <w:r w:rsidR="001D71A5" w:rsidRPr="0083205B">
        <w:rPr>
          <w:rFonts w:ascii="Arial" w:hAnsi="Arial" w:cs="Arial"/>
          <w:sz w:val="24"/>
          <w:szCs w:val="24"/>
        </w:rPr>
        <w:t>Otklonjeno je 1</w:t>
      </w:r>
      <w:r w:rsidR="00247ED0">
        <w:rPr>
          <w:rFonts w:ascii="Arial" w:hAnsi="Arial" w:cs="Arial"/>
          <w:sz w:val="24"/>
          <w:szCs w:val="24"/>
        </w:rPr>
        <w:t>541</w:t>
      </w:r>
      <w:r w:rsidR="001D71A5" w:rsidRPr="0083205B">
        <w:rPr>
          <w:rFonts w:ascii="Arial" w:hAnsi="Arial" w:cs="Arial"/>
          <w:sz w:val="24"/>
          <w:szCs w:val="24"/>
        </w:rPr>
        <w:t xml:space="preserve"> kvar od toga </w:t>
      </w:r>
      <w:r w:rsidR="00247ED0">
        <w:rPr>
          <w:rFonts w:ascii="Arial" w:hAnsi="Arial" w:cs="Arial"/>
          <w:sz w:val="24"/>
          <w:szCs w:val="24"/>
        </w:rPr>
        <w:t>858</w:t>
      </w:r>
      <w:r w:rsidR="001D71A5" w:rsidRPr="0083205B">
        <w:rPr>
          <w:rFonts w:ascii="Arial" w:hAnsi="Arial" w:cs="Arial"/>
          <w:sz w:val="24"/>
          <w:szCs w:val="24"/>
        </w:rPr>
        <w:t xml:space="preserve"> na vodovodnoj cijevi, </w:t>
      </w:r>
      <w:r w:rsidR="00247ED0">
        <w:rPr>
          <w:rFonts w:ascii="Arial" w:hAnsi="Arial" w:cs="Arial"/>
          <w:sz w:val="24"/>
          <w:szCs w:val="24"/>
        </w:rPr>
        <w:t>568</w:t>
      </w:r>
      <w:r w:rsidR="001D71A5" w:rsidRPr="0083205B">
        <w:rPr>
          <w:rFonts w:ascii="Arial" w:hAnsi="Arial" w:cs="Arial"/>
          <w:sz w:val="24"/>
          <w:szCs w:val="24"/>
        </w:rPr>
        <w:t xml:space="preserve"> na spojnom vodu </w:t>
      </w:r>
      <w:r w:rsidR="003C6DDD" w:rsidRPr="0083205B">
        <w:rPr>
          <w:rFonts w:ascii="Arial" w:hAnsi="Arial" w:cs="Arial"/>
          <w:sz w:val="24"/>
          <w:szCs w:val="24"/>
        </w:rPr>
        <w:t xml:space="preserve">te </w:t>
      </w:r>
      <w:r w:rsidR="001D71A5" w:rsidRPr="0083205B">
        <w:rPr>
          <w:rFonts w:ascii="Arial" w:hAnsi="Arial" w:cs="Arial"/>
          <w:sz w:val="24"/>
          <w:szCs w:val="24"/>
        </w:rPr>
        <w:t>1</w:t>
      </w:r>
      <w:r w:rsidR="00247ED0">
        <w:rPr>
          <w:rFonts w:ascii="Arial" w:hAnsi="Arial" w:cs="Arial"/>
          <w:sz w:val="24"/>
          <w:szCs w:val="24"/>
        </w:rPr>
        <w:t>15</w:t>
      </w:r>
      <w:r w:rsidR="001D71A5" w:rsidRPr="0083205B">
        <w:rPr>
          <w:rFonts w:ascii="Arial" w:hAnsi="Arial" w:cs="Arial"/>
          <w:sz w:val="24"/>
          <w:szCs w:val="24"/>
        </w:rPr>
        <w:t xml:space="preserve"> na uličnim ventilima.</w:t>
      </w:r>
    </w:p>
    <w:p w14:paraId="40D13B0A" w14:textId="658B3970" w:rsidR="0025452B" w:rsidRPr="004B0AF4" w:rsidRDefault="0025452B" w:rsidP="0025452B">
      <w:pPr>
        <w:tabs>
          <w:tab w:val="left" w:pos="426"/>
        </w:tabs>
        <w:spacing w:line="240" w:lineRule="auto"/>
        <w:ind w:firstLine="708"/>
        <w:jc w:val="both"/>
        <w:rPr>
          <w:rFonts w:ascii="Arial" w:hAnsi="Arial" w:cs="Arial"/>
          <w:sz w:val="24"/>
          <w:szCs w:val="24"/>
        </w:rPr>
      </w:pPr>
      <w:r w:rsidRPr="004B0AF4">
        <w:rPr>
          <w:rFonts w:ascii="Arial" w:hAnsi="Arial" w:cs="Arial"/>
          <w:sz w:val="24"/>
          <w:szCs w:val="24"/>
        </w:rPr>
        <w:t>Na kraju 20</w:t>
      </w:r>
      <w:r w:rsidR="00BF1700">
        <w:rPr>
          <w:rFonts w:ascii="Arial" w:hAnsi="Arial" w:cs="Arial"/>
          <w:sz w:val="24"/>
          <w:szCs w:val="24"/>
        </w:rPr>
        <w:t>20</w:t>
      </w:r>
      <w:r w:rsidRPr="004B0AF4">
        <w:rPr>
          <w:rFonts w:ascii="Arial" w:hAnsi="Arial" w:cs="Arial"/>
          <w:sz w:val="24"/>
          <w:szCs w:val="24"/>
        </w:rPr>
        <w:t>. god. u evidenciji je bilo 4</w:t>
      </w:r>
      <w:r w:rsidR="00BF1700">
        <w:rPr>
          <w:rFonts w:ascii="Arial" w:hAnsi="Arial" w:cs="Arial"/>
          <w:sz w:val="24"/>
          <w:szCs w:val="24"/>
        </w:rPr>
        <w:t>8</w:t>
      </w:r>
      <w:r w:rsidRPr="004B0AF4">
        <w:rPr>
          <w:rFonts w:ascii="Arial" w:hAnsi="Arial" w:cs="Arial"/>
          <w:sz w:val="24"/>
          <w:szCs w:val="24"/>
        </w:rPr>
        <w:t>.</w:t>
      </w:r>
      <w:r w:rsidR="00BF1700">
        <w:rPr>
          <w:rFonts w:ascii="Arial" w:hAnsi="Arial" w:cs="Arial"/>
          <w:sz w:val="24"/>
          <w:szCs w:val="24"/>
        </w:rPr>
        <w:t>935</w:t>
      </w:r>
      <w:r w:rsidRPr="004B0AF4">
        <w:rPr>
          <w:rFonts w:ascii="Arial" w:hAnsi="Arial" w:cs="Arial"/>
          <w:sz w:val="24"/>
          <w:szCs w:val="24"/>
        </w:rPr>
        <w:t xml:space="preserve"> potrošača sa glavnim priključkom i 1</w:t>
      </w:r>
      <w:r w:rsidR="00BF1700">
        <w:rPr>
          <w:rFonts w:ascii="Arial" w:hAnsi="Arial" w:cs="Arial"/>
          <w:sz w:val="24"/>
          <w:szCs w:val="24"/>
        </w:rPr>
        <w:t>2</w:t>
      </w:r>
      <w:r w:rsidRPr="004B0AF4">
        <w:rPr>
          <w:rFonts w:ascii="Arial" w:hAnsi="Arial" w:cs="Arial"/>
          <w:sz w:val="24"/>
          <w:szCs w:val="24"/>
        </w:rPr>
        <w:t>.</w:t>
      </w:r>
      <w:r w:rsidR="00BF1700">
        <w:rPr>
          <w:rFonts w:ascii="Arial" w:hAnsi="Arial" w:cs="Arial"/>
          <w:sz w:val="24"/>
          <w:szCs w:val="24"/>
        </w:rPr>
        <w:t>062</w:t>
      </w:r>
      <w:r w:rsidRPr="004B0AF4">
        <w:rPr>
          <w:rFonts w:ascii="Arial" w:hAnsi="Arial" w:cs="Arial"/>
          <w:sz w:val="24"/>
          <w:szCs w:val="24"/>
        </w:rPr>
        <w:t xml:space="preserve"> potrošača sa sekundarnim vodomjerom.</w:t>
      </w:r>
    </w:p>
    <w:p w14:paraId="35D2B571" w14:textId="0E907AEA" w:rsidR="0025452B" w:rsidRPr="004B0AF4" w:rsidRDefault="0025452B" w:rsidP="0025452B">
      <w:pPr>
        <w:tabs>
          <w:tab w:val="left" w:pos="426"/>
        </w:tabs>
        <w:spacing w:line="240" w:lineRule="auto"/>
        <w:ind w:firstLine="708"/>
        <w:jc w:val="both"/>
        <w:rPr>
          <w:rFonts w:ascii="Arial" w:hAnsi="Arial" w:cs="Arial"/>
          <w:sz w:val="24"/>
          <w:szCs w:val="24"/>
        </w:rPr>
      </w:pPr>
      <w:r w:rsidRPr="004B0AF4">
        <w:rPr>
          <w:rFonts w:ascii="Arial" w:hAnsi="Arial" w:cs="Arial"/>
          <w:sz w:val="24"/>
          <w:szCs w:val="24"/>
        </w:rPr>
        <w:t xml:space="preserve">Zaprimljeno i obrađeno </w:t>
      </w:r>
      <w:r w:rsidR="00B7773A" w:rsidRPr="004B0AF4">
        <w:rPr>
          <w:rFonts w:ascii="Arial" w:hAnsi="Arial" w:cs="Arial"/>
          <w:sz w:val="24"/>
          <w:szCs w:val="24"/>
        </w:rPr>
        <w:t>1</w:t>
      </w:r>
      <w:r w:rsidR="00BF1700">
        <w:rPr>
          <w:rFonts w:ascii="Arial" w:hAnsi="Arial" w:cs="Arial"/>
          <w:sz w:val="24"/>
          <w:szCs w:val="24"/>
        </w:rPr>
        <w:t>573</w:t>
      </w:r>
      <w:r w:rsidRPr="004B0AF4">
        <w:rPr>
          <w:rFonts w:ascii="Arial" w:hAnsi="Arial" w:cs="Arial"/>
          <w:sz w:val="24"/>
          <w:szCs w:val="24"/>
        </w:rPr>
        <w:t xml:space="preserve"> posebnih uvjeta i potvrda u postupcima ishođenja akata za građenje.</w:t>
      </w:r>
    </w:p>
    <w:p w14:paraId="6F877C7A" w14:textId="77777777" w:rsidR="0025452B" w:rsidRPr="004B0AF4" w:rsidRDefault="0025452B" w:rsidP="0025452B">
      <w:pPr>
        <w:tabs>
          <w:tab w:val="left" w:pos="1170"/>
        </w:tabs>
        <w:spacing w:after="0" w:line="240" w:lineRule="auto"/>
        <w:rPr>
          <w:rFonts w:ascii="Arial" w:hAnsi="Arial" w:cs="Arial"/>
          <w:sz w:val="24"/>
          <w:szCs w:val="24"/>
        </w:rPr>
      </w:pPr>
    </w:p>
    <w:p w14:paraId="696B3FD8" w14:textId="6C4A2CBF" w:rsidR="00C10B3F" w:rsidRPr="004B0AF4" w:rsidRDefault="00C10B3F" w:rsidP="00C10B3F">
      <w:p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Redovno održavanje vodoopskrbnih objekata i opreme tijekom 20</w:t>
      </w:r>
      <w:r w:rsidR="00313076">
        <w:rPr>
          <w:rFonts w:ascii="Arial" w:hAnsi="Arial" w:cs="Arial"/>
          <w:sz w:val="24"/>
          <w:szCs w:val="24"/>
        </w:rPr>
        <w:t>20</w:t>
      </w:r>
      <w:r w:rsidRPr="004B0AF4">
        <w:rPr>
          <w:rFonts w:ascii="Arial" w:hAnsi="Arial" w:cs="Arial"/>
          <w:sz w:val="24"/>
          <w:szCs w:val="24"/>
        </w:rPr>
        <w:t>. godine obavljalo se prema planu održavanja vodoopskrbnih objekata, a obuhvaćalo je sljedeće aktivnosti:</w:t>
      </w:r>
    </w:p>
    <w:p w14:paraId="527D41F8" w14:textId="77777777" w:rsidR="00C10B3F" w:rsidRPr="004B0AF4" w:rsidRDefault="00C10B3F" w:rsidP="00C10B3F">
      <w:pPr>
        <w:tabs>
          <w:tab w:val="left" w:pos="720"/>
          <w:tab w:val="left" w:pos="1170"/>
        </w:tabs>
        <w:spacing w:after="0" w:line="240" w:lineRule="auto"/>
        <w:jc w:val="both"/>
        <w:rPr>
          <w:rFonts w:ascii="Arial" w:hAnsi="Arial" w:cs="Arial"/>
          <w:sz w:val="24"/>
          <w:szCs w:val="24"/>
        </w:rPr>
      </w:pPr>
    </w:p>
    <w:p w14:paraId="2A58B4A4"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čišćenje, pranje i dezinfekciju vodnih komora i prema "Planu sanacije vodnih komora i crpnih bazena" (izvršena sanacija vodnih komora 40 vodosprema i crpnih bazena 4 precrpne postaja),</w:t>
      </w:r>
    </w:p>
    <w:p w14:paraId="2816C07C"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čišćenje i pranje zasunskih komora i ostalih dijelova vodoopskrbnih objekata prema "Planu čišćenja vodoopskrbnih objekata",</w:t>
      </w:r>
    </w:p>
    <w:p w14:paraId="0BE324C6"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održavanje okoliša vodoopskrbnih objekata (čišćenje okoliša, uklanjanje raslinja i grmova, košenje trave),</w:t>
      </w:r>
    </w:p>
    <w:p w14:paraId="24067D99"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održavanje ograda oko vodoopskrbnih objekata (zamjene oštećenih stupova i mreža ograda, antikorozivna zaštita metalnih stupova i vanjskih ulaznih vrata),</w:t>
      </w:r>
    </w:p>
    <w:p w14:paraId="280D1CDE"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održavanje crpki (zamjene ležajeva, pakovanja ulja, cijevi za hlađenje ležajeva, cijevi za rasterećenje, zamjena oštećenih dijelova crpki, zamjena mehaničkih brtvi, antikorozivna zaštita kućišta…),</w:t>
      </w:r>
    </w:p>
    <w:p w14:paraId="1A1932AA"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održavanje ventilske armature (zamjene neispravne ventilske armature, fazonskih dijelova i oštećenih dijelova cjevovoda),</w:t>
      </w:r>
    </w:p>
    <w:p w14:paraId="53B95835"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t>održavanje lokalne automatike i elektronike na crpnim, precrpnim i procrpnim postajama (razine vodosprema, otvorenosti regulacijskih ventila, zaštite opreme…),</w:t>
      </w:r>
    </w:p>
    <w:p w14:paraId="0879C8CB" w14:textId="77777777" w:rsidR="00C10B3F" w:rsidRPr="004B0AF4" w:rsidRDefault="00C10B3F" w:rsidP="00C10B3F">
      <w:pPr>
        <w:pStyle w:val="ListParagraph"/>
        <w:numPr>
          <w:ilvl w:val="0"/>
          <w:numId w:val="13"/>
        </w:numPr>
        <w:tabs>
          <w:tab w:val="left" w:pos="720"/>
          <w:tab w:val="left" w:pos="1170"/>
        </w:tabs>
        <w:spacing w:after="0" w:line="240" w:lineRule="auto"/>
        <w:jc w:val="both"/>
        <w:rPr>
          <w:rFonts w:ascii="Arial" w:hAnsi="Arial" w:cs="Arial"/>
          <w:sz w:val="24"/>
          <w:szCs w:val="24"/>
        </w:rPr>
      </w:pPr>
      <w:r w:rsidRPr="004B0AF4">
        <w:rPr>
          <w:rFonts w:ascii="Arial" w:hAnsi="Arial" w:cs="Arial"/>
          <w:sz w:val="24"/>
          <w:szCs w:val="24"/>
        </w:rPr>
        <w:lastRenderedPageBreak/>
        <w:t>održavanje električne opreme (remonti elektromotora, održavanje vanjske i unutarnje rasvjete, održavanje dalekovoda, ugradnja i održavanje elektroničkih brava, održavanje opreme niskog i srednjeg napona…),</w:t>
      </w:r>
    </w:p>
    <w:p w14:paraId="4318B790" w14:textId="77777777" w:rsidR="00C10B3F" w:rsidRPr="004B0AF4" w:rsidRDefault="00C10B3F" w:rsidP="00C10B3F">
      <w:pPr>
        <w:pStyle w:val="ListParagraph"/>
        <w:numPr>
          <w:ilvl w:val="0"/>
          <w:numId w:val="13"/>
        </w:numPr>
        <w:tabs>
          <w:tab w:val="left" w:pos="270"/>
          <w:tab w:val="left" w:pos="1170"/>
        </w:tabs>
        <w:spacing w:after="0" w:line="240" w:lineRule="auto"/>
        <w:jc w:val="both"/>
        <w:rPr>
          <w:rFonts w:ascii="Arial" w:hAnsi="Arial" w:cs="Arial"/>
          <w:sz w:val="24"/>
          <w:szCs w:val="24"/>
        </w:rPr>
      </w:pPr>
      <w:r w:rsidRPr="004B0AF4">
        <w:rPr>
          <w:rFonts w:ascii="Arial" w:hAnsi="Arial" w:cs="Arial"/>
          <w:sz w:val="24"/>
          <w:szCs w:val="24"/>
        </w:rPr>
        <w:t>održavanje sustava NUS-a (održavanje i popravak komunikacijske opreme, antenskih sustava…),</w:t>
      </w:r>
    </w:p>
    <w:p w14:paraId="2646E269" w14:textId="77777777" w:rsidR="00C10B3F" w:rsidRPr="004B0AF4" w:rsidRDefault="00C10B3F" w:rsidP="00C10B3F">
      <w:pPr>
        <w:pStyle w:val="ListParagraph"/>
        <w:numPr>
          <w:ilvl w:val="0"/>
          <w:numId w:val="13"/>
        </w:numPr>
        <w:tabs>
          <w:tab w:val="left" w:pos="270"/>
          <w:tab w:val="left" w:pos="1170"/>
        </w:tabs>
        <w:spacing w:after="0" w:line="240" w:lineRule="auto"/>
        <w:jc w:val="both"/>
        <w:rPr>
          <w:rFonts w:ascii="Arial" w:hAnsi="Arial" w:cs="Arial"/>
          <w:sz w:val="24"/>
          <w:szCs w:val="24"/>
        </w:rPr>
      </w:pPr>
      <w:r w:rsidRPr="004B0AF4">
        <w:rPr>
          <w:rFonts w:ascii="Arial" w:hAnsi="Arial" w:cs="Arial"/>
          <w:sz w:val="24"/>
          <w:szCs w:val="24"/>
        </w:rPr>
        <w:t>servis i atestiranje spremnika klora, nabava, transport i montaža boca klora i hipoklorita na vodoopskrbne objekte te</w:t>
      </w:r>
    </w:p>
    <w:p w14:paraId="08689A7C" w14:textId="77777777" w:rsidR="00C10B3F" w:rsidRPr="004B0AF4" w:rsidRDefault="00C10B3F" w:rsidP="00C10B3F">
      <w:pPr>
        <w:pStyle w:val="ListParagraph"/>
        <w:numPr>
          <w:ilvl w:val="0"/>
          <w:numId w:val="13"/>
        </w:numPr>
        <w:spacing w:after="0" w:line="240" w:lineRule="auto"/>
        <w:jc w:val="both"/>
        <w:rPr>
          <w:rFonts w:ascii="Arial" w:eastAsia="Calibri" w:hAnsi="Arial" w:cs="Arial"/>
          <w:sz w:val="24"/>
          <w:szCs w:val="24"/>
        </w:rPr>
      </w:pPr>
      <w:r w:rsidRPr="004B0AF4">
        <w:rPr>
          <w:rFonts w:ascii="Arial" w:eastAsia="Calibri" w:hAnsi="Arial" w:cs="Arial"/>
          <w:sz w:val="24"/>
          <w:szCs w:val="24"/>
        </w:rPr>
        <w:t>ispitivanje sigurnosnih ventila, baždarenje manometara  i pregled kompenzatora hidrauličkog udara</w:t>
      </w:r>
    </w:p>
    <w:p w14:paraId="2FFB2D56" w14:textId="77777777" w:rsidR="00C10B3F" w:rsidRPr="004B0AF4" w:rsidRDefault="00C10B3F" w:rsidP="00C10B3F">
      <w:pPr>
        <w:pStyle w:val="ListParagraph"/>
        <w:numPr>
          <w:ilvl w:val="0"/>
          <w:numId w:val="13"/>
        </w:numPr>
        <w:spacing w:after="0" w:line="240" w:lineRule="auto"/>
        <w:jc w:val="both"/>
        <w:rPr>
          <w:rFonts w:ascii="Arial" w:eastAsia="Calibri" w:hAnsi="Arial" w:cs="Arial"/>
          <w:sz w:val="24"/>
          <w:szCs w:val="24"/>
        </w:rPr>
      </w:pPr>
      <w:r w:rsidRPr="004B0AF4">
        <w:rPr>
          <w:rFonts w:ascii="Arial" w:eastAsia="Calibri" w:hAnsi="Arial" w:cs="Arial"/>
          <w:sz w:val="24"/>
          <w:szCs w:val="24"/>
        </w:rPr>
        <w:t>građevinske sanacije na vodoopskrbnim objektima.</w:t>
      </w:r>
    </w:p>
    <w:p w14:paraId="18454473" w14:textId="77777777" w:rsidR="0025452B" w:rsidRPr="004B0AF4" w:rsidRDefault="0025452B" w:rsidP="00C10B3F">
      <w:pPr>
        <w:spacing w:after="0" w:line="240" w:lineRule="auto"/>
        <w:jc w:val="both"/>
        <w:rPr>
          <w:rFonts w:ascii="Arial" w:eastAsia="Calibri" w:hAnsi="Arial" w:cs="Arial"/>
          <w:sz w:val="24"/>
          <w:szCs w:val="24"/>
        </w:rPr>
      </w:pPr>
    </w:p>
    <w:p w14:paraId="4A057F3B" w14:textId="77777777" w:rsidR="0025452B" w:rsidRPr="004B0AF4" w:rsidRDefault="0025452B" w:rsidP="003439D8">
      <w:pPr>
        <w:spacing w:line="240" w:lineRule="auto"/>
        <w:jc w:val="both"/>
        <w:rPr>
          <w:rFonts w:ascii="Arial" w:hAnsi="Arial" w:cs="Arial"/>
          <w:sz w:val="24"/>
          <w:szCs w:val="24"/>
        </w:rPr>
      </w:pPr>
      <w:r w:rsidRPr="004B0AF4">
        <w:rPr>
          <w:rFonts w:cstheme="minorHAnsi"/>
          <w:sz w:val="24"/>
          <w:szCs w:val="24"/>
        </w:rPr>
        <w:tab/>
      </w:r>
      <w:r w:rsidRPr="004B0AF4">
        <w:rPr>
          <w:rFonts w:ascii="Arial" w:hAnsi="Arial" w:cs="Arial"/>
          <w:sz w:val="24"/>
          <w:szCs w:val="24"/>
        </w:rPr>
        <w:t>Zbog neizgrađenosti vodoopskrbnih sustava na otocima (izuzev otoka Ugljana) voda je distribuirana vodonoscem.</w:t>
      </w:r>
      <w:r w:rsidRPr="004B0AF4">
        <w:rPr>
          <w:rFonts w:ascii="Arial" w:hAnsi="Arial" w:cs="Arial"/>
          <w:sz w:val="24"/>
          <w:szCs w:val="24"/>
        </w:rPr>
        <w:tab/>
      </w:r>
    </w:p>
    <w:p w14:paraId="2EAFFF25" w14:textId="77777777" w:rsidR="00E617C1" w:rsidRPr="004B0AF4" w:rsidRDefault="00E617C1" w:rsidP="003439D8">
      <w:pPr>
        <w:spacing w:after="0" w:line="240" w:lineRule="auto"/>
        <w:jc w:val="both"/>
        <w:rPr>
          <w:rFonts w:ascii="Arial" w:hAnsi="Arial" w:cs="Arial"/>
          <w:sz w:val="24"/>
          <w:szCs w:val="24"/>
        </w:rPr>
      </w:pPr>
    </w:p>
    <w:p w14:paraId="32E4E3CC" w14:textId="2754B2A3" w:rsidR="00016E64" w:rsidRPr="004B0AF4" w:rsidRDefault="00016E64" w:rsidP="003439D8">
      <w:pPr>
        <w:pStyle w:val="NoSpacing"/>
        <w:jc w:val="both"/>
        <w:rPr>
          <w:rFonts w:ascii="Arial" w:hAnsi="Arial" w:cs="Arial"/>
        </w:rPr>
      </w:pPr>
      <w:r w:rsidRPr="004B0AF4">
        <w:rPr>
          <w:rFonts w:ascii="Arial" w:hAnsi="Arial" w:cs="Arial"/>
        </w:rPr>
        <w:t>U vlastitom laboratoriju Vodovoda d.o.o</w:t>
      </w:r>
      <w:r w:rsidR="002438F7" w:rsidRPr="004B0AF4">
        <w:rPr>
          <w:rFonts w:ascii="Arial" w:hAnsi="Arial" w:cs="Arial"/>
        </w:rPr>
        <w:t>. Zadar pregledano je ukupno 3</w:t>
      </w:r>
      <w:r w:rsidR="00905F61">
        <w:rPr>
          <w:rFonts w:ascii="Arial" w:hAnsi="Arial" w:cs="Arial"/>
        </w:rPr>
        <w:t>79</w:t>
      </w:r>
      <w:r w:rsidRPr="004B0AF4">
        <w:rPr>
          <w:rFonts w:ascii="Arial" w:hAnsi="Arial" w:cs="Arial"/>
        </w:rPr>
        <w:t xml:space="preserve"> uzoraka sirove vode i 3.</w:t>
      </w:r>
      <w:r w:rsidR="00905F61">
        <w:rPr>
          <w:rFonts w:ascii="Arial" w:hAnsi="Arial" w:cs="Arial"/>
        </w:rPr>
        <w:t>762</w:t>
      </w:r>
      <w:r w:rsidRPr="004B0AF4">
        <w:rPr>
          <w:rFonts w:ascii="Arial" w:hAnsi="Arial" w:cs="Arial"/>
        </w:rPr>
        <w:t xml:space="preserve"> uzoraka obrađene vode tj. dezinficirane vod</w:t>
      </w:r>
      <w:r w:rsidR="002438F7" w:rsidRPr="004B0AF4">
        <w:rPr>
          <w:rFonts w:ascii="Arial" w:hAnsi="Arial" w:cs="Arial"/>
        </w:rPr>
        <w:t xml:space="preserve">e. Također je pregledano još </w:t>
      </w:r>
      <w:r w:rsidR="00905F61">
        <w:rPr>
          <w:rFonts w:ascii="Arial" w:hAnsi="Arial" w:cs="Arial"/>
        </w:rPr>
        <w:t>57</w:t>
      </w:r>
      <w:r w:rsidRPr="004B0AF4">
        <w:rPr>
          <w:rFonts w:ascii="Arial" w:hAnsi="Arial" w:cs="Arial"/>
        </w:rPr>
        <w:t xml:space="preserve"> uzorka vode nakon izvršenih radova na mreži (puknuća, rekonstrukcije, ispiranja, dezinfek</w:t>
      </w:r>
      <w:r w:rsidR="002438F7" w:rsidRPr="004B0AF4">
        <w:rPr>
          <w:rFonts w:ascii="Arial" w:hAnsi="Arial" w:cs="Arial"/>
        </w:rPr>
        <w:t>cije), što je ukupno 4.</w:t>
      </w:r>
      <w:r w:rsidR="00905F61">
        <w:rPr>
          <w:rFonts w:ascii="Arial" w:hAnsi="Arial" w:cs="Arial"/>
        </w:rPr>
        <w:t>198</w:t>
      </w:r>
      <w:r w:rsidRPr="004B0AF4">
        <w:rPr>
          <w:rFonts w:ascii="Arial" w:hAnsi="Arial" w:cs="Arial"/>
        </w:rPr>
        <w:t xml:space="preserve"> uzoraka.</w:t>
      </w:r>
    </w:p>
    <w:p w14:paraId="5C9949D8" w14:textId="77777777" w:rsidR="00C10B3F" w:rsidRPr="004B0AF4" w:rsidRDefault="00C10B3F" w:rsidP="003439D8">
      <w:pPr>
        <w:pStyle w:val="NoSpacing"/>
        <w:jc w:val="both"/>
        <w:rPr>
          <w:rFonts w:ascii="Arial" w:hAnsi="Arial" w:cs="Arial"/>
        </w:rPr>
      </w:pPr>
    </w:p>
    <w:p w14:paraId="1203E5E0" w14:textId="7A478D59" w:rsidR="00016E64" w:rsidRPr="004B0AF4" w:rsidRDefault="00016E64" w:rsidP="003439D8">
      <w:pPr>
        <w:pStyle w:val="NoSpacing"/>
        <w:jc w:val="both"/>
        <w:rPr>
          <w:rFonts w:ascii="Arial" w:hAnsi="Arial" w:cs="Arial"/>
        </w:rPr>
      </w:pPr>
      <w:r w:rsidRPr="004B0AF4">
        <w:rPr>
          <w:rFonts w:ascii="Arial" w:hAnsi="Arial" w:cs="Arial"/>
        </w:rPr>
        <w:t>U okviru vanjskog monitoringa kakvoće vode koje provodi Hrvatski zavod za javno zdravstvo, odnosno Zavod za javno zdravstvo Zadarske županije, pregledano je 9 uzoraka siro</w:t>
      </w:r>
      <w:r w:rsidR="002438F7" w:rsidRPr="004B0AF4">
        <w:rPr>
          <w:rFonts w:ascii="Arial" w:hAnsi="Arial" w:cs="Arial"/>
        </w:rPr>
        <w:t xml:space="preserve">ve vode na vodocrpilištima i </w:t>
      </w:r>
      <w:r w:rsidR="00C10B3F" w:rsidRPr="004B0AF4">
        <w:rPr>
          <w:rFonts w:ascii="Arial" w:hAnsi="Arial" w:cs="Arial"/>
        </w:rPr>
        <w:t>2</w:t>
      </w:r>
      <w:r w:rsidR="00905F61">
        <w:rPr>
          <w:rFonts w:ascii="Arial" w:hAnsi="Arial" w:cs="Arial"/>
        </w:rPr>
        <w:t>39</w:t>
      </w:r>
      <w:r w:rsidRPr="004B0AF4">
        <w:rPr>
          <w:rFonts w:ascii="Arial" w:hAnsi="Arial" w:cs="Arial"/>
        </w:rPr>
        <w:t xml:space="preserve"> uzorak vode iz </w:t>
      </w:r>
      <w:r w:rsidR="002438F7" w:rsidRPr="004B0AF4">
        <w:rPr>
          <w:rFonts w:ascii="Arial" w:hAnsi="Arial" w:cs="Arial"/>
        </w:rPr>
        <w:t xml:space="preserve">distributivne mreže, ukupno </w:t>
      </w:r>
      <w:r w:rsidR="00C10B3F" w:rsidRPr="004B0AF4">
        <w:rPr>
          <w:rFonts w:ascii="Arial" w:hAnsi="Arial" w:cs="Arial"/>
        </w:rPr>
        <w:t>2</w:t>
      </w:r>
      <w:r w:rsidR="00905F61">
        <w:rPr>
          <w:rFonts w:ascii="Arial" w:hAnsi="Arial" w:cs="Arial"/>
        </w:rPr>
        <w:t>48</w:t>
      </w:r>
      <w:r w:rsidRPr="004B0AF4">
        <w:rPr>
          <w:rFonts w:ascii="Arial" w:hAnsi="Arial" w:cs="Arial"/>
        </w:rPr>
        <w:t xml:space="preserve"> uzorka vode.</w:t>
      </w:r>
    </w:p>
    <w:p w14:paraId="3A9670E8" w14:textId="77777777" w:rsidR="00016E64" w:rsidRPr="004B0AF4" w:rsidRDefault="00016E64" w:rsidP="003439D8">
      <w:pPr>
        <w:spacing w:after="0" w:line="240" w:lineRule="auto"/>
        <w:jc w:val="both"/>
        <w:rPr>
          <w:rFonts w:ascii="Arial" w:hAnsi="Arial" w:cs="Arial"/>
          <w:color w:val="FF0000"/>
          <w:sz w:val="24"/>
          <w:szCs w:val="24"/>
        </w:rPr>
      </w:pPr>
    </w:p>
    <w:p w14:paraId="38764667" w14:textId="10C25580" w:rsidR="00016E64" w:rsidRPr="004B0AF4" w:rsidRDefault="00DF1F49" w:rsidP="003439D8">
      <w:pPr>
        <w:spacing w:after="0" w:line="240" w:lineRule="auto"/>
        <w:jc w:val="both"/>
        <w:rPr>
          <w:rFonts w:ascii="Arial" w:hAnsi="Arial" w:cs="Arial"/>
          <w:color w:val="FF0000"/>
          <w:sz w:val="24"/>
          <w:szCs w:val="24"/>
        </w:rPr>
      </w:pPr>
      <w:r w:rsidRPr="004B0AF4">
        <w:rPr>
          <w:rFonts w:ascii="Arial" w:hAnsi="Arial" w:cs="Arial"/>
          <w:sz w:val="24"/>
          <w:szCs w:val="24"/>
        </w:rPr>
        <w:t>U 20</w:t>
      </w:r>
      <w:r w:rsidR="00BE3A33">
        <w:rPr>
          <w:rFonts w:ascii="Arial" w:hAnsi="Arial" w:cs="Arial"/>
          <w:sz w:val="24"/>
          <w:szCs w:val="24"/>
        </w:rPr>
        <w:t>20</w:t>
      </w:r>
      <w:r w:rsidR="00016E64" w:rsidRPr="004B0AF4">
        <w:rPr>
          <w:rFonts w:ascii="Arial" w:hAnsi="Arial" w:cs="Arial"/>
          <w:sz w:val="24"/>
          <w:szCs w:val="24"/>
        </w:rPr>
        <w:t xml:space="preserve">. </w:t>
      </w:r>
      <w:r w:rsidRPr="004B0AF4">
        <w:rPr>
          <w:rFonts w:ascii="Arial" w:hAnsi="Arial" w:cs="Arial"/>
          <w:sz w:val="24"/>
          <w:szCs w:val="24"/>
        </w:rPr>
        <w:t xml:space="preserve">godini isporučeno je  </w:t>
      </w:r>
      <w:r w:rsidR="00BE3A33">
        <w:rPr>
          <w:rFonts w:ascii="Arial" w:hAnsi="Arial" w:cs="Arial"/>
          <w:sz w:val="24"/>
          <w:szCs w:val="24"/>
        </w:rPr>
        <w:t>9.007.513</w:t>
      </w:r>
      <w:r w:rsidR="00016E64" w:rsidRPr="004B0AF4">
        <w:rPr>
          <w:rFonts w:ascii="Arial" w:hAnsi="Arial" w:cs="Arial"/>
          <w:sz w:val="24"/>
          <w:szCs w:val="24"/>
        </w:rPr>
        <w:t xml:space="preserve"> m3 vode što je fakturirano </w:t>
      </w:r>
      <w:r w:rsidR="004827CC" w:rsidRPr="004B0AF4">
        <w:rPr>
          <w:rFonts w:ascii="Arial" w:hAnsi="Arial" w:cs="Arial"/>
          <w:sz w:val="24"/>
          <w:szCs w:val="24"/>
        </w:rPr>
        <w:t xml:space="preserve">u ukupno </w:t>
      </w:r>
      <w:r w:rsidR="00B03421" w:rsidRPr="00B03421">
        <w:rPr>
          <w:rFonts w:ascii="Arial" w:hAnsi="Arial" w:cs="Arial"/>
          <w:sz w:val="24"/>
          <w:szCs w:val="24"/>
        </w:rPr>
        <w:t>600.205</w:t>
      </w:r>
      <w:r w:rsidR="00016E64" w:rsidRPr="00B03421">
        <w:rPr>
          <w:rFonts w:ascii="Arial" w:hAnsi="Arial" w:cs="Arial"/>
          <w:sz w:val="24"/>
          <w:szCs w:val="24"/>
        </w:rPr>
        <w:t xml:space="preserve"> </w:t>
      </w:r>
      <w:r w:rsidR="00016E64" w:rsidRPr="004B0AF4">
        <w:rPr>
          <w:rFonts w:ascii="Arial" w:hAnsi="Arial" w:cs="Arial"/>
          <w:sz w:val="24"/>
          <w:szCs w:val="24"/>
        </w:rPr>
        <w:t>ispostavljen</w:t>
      </w:r>
      <w:r w:rsidR="006A2A15" w:rsidRPr="004B0AF4">
        <w:rPr>
          <w:rFonts w:ascii="Arial" w:hAnsi="Arial" w:cs="Arial"/>
          <w:sz w:val="24"/>
          <w:szCs w:val="24"/>
        </w:rPr>
        <w:t>a</w:t>
      </w:r>
      <w:r w:rsidR="00016E64" w:rsidRPr="004B0AF4">
        <w:rPr>
          <w:rFonts w:ascii="Arial" w:hAnsi="Arial" w:cs="Arial"/>
          <w:sz w:val="24"/>
          <w:szCs w:val="24"/>
        </w:rPr>
        <w:t xml:space="preserve"> računa, a radi nap</w:t>
      </w:r>
      <w:r w:rsidR="00BE21F0" w:rsidRPr="004B0AF4">
        <w:rPr>
          <w:rFonts w:ascii="Arial" w:hAnsi="Arial" w:cs="Arial"/>
          <w:sz w:val="24"/>
          <w:szCs w:val="24"/>
        </w:rPr>
        <w:t>late dugovanja podneseno je 3</w:t>
      </w:r>
      <w:r w:rsidR="00BE3A33">
        <w:rPr>
          <w:rFonts w:ascii="Arial" w:hAnsi="Arial" w:cs="Arial"/>
          <w:sz w:val="24"/>
          <w:szCs w:val="24"/>
        </w:rPr>
        <w:t>250</w:t>
      </w:r>
      <w:r w:rsidR="00016E64" w:rsidRPr="004B0AF4">
        <w:rPr>
          <w:rFonts w:ascii="Arial" w:hAnsi="Arial" w:cs="Arial"/>
          <w:sz w:val="24"/>
          <w:szCs w:val="24"/>
        </w:rPr>
        <w:t xml:space="preserve"> prijedloga za ovrhu.</w:t>
      </w:r>
    </w:p>
    <w:p w14:paraId="2C77BA41" w14:textId="77777777" w:rsidR="00016E64" w:rsidRPr="004B0AF4" w:rsidRDefault="00016E64" w:rsidP="003439D8">
      <w:pPr>
        <w:spacing w:after="0" w:line="240" w:lineRule="auto"/>
        <w:jc w:val="both"/>
        <w:rPr>
          <w:rFonts w:ascii="Arial" w:hAnsi="Arial" w:cs="Arial"/>
          <w:color w:val="000000"/>
          <w:sz w:val="24"/>
          <w:szCs w:val="24"/>
        </w:rPr>
      </w:pPr>
    </w:p>
    <w:p w14:paraId="5AD6F01A" w14:textId="77777777" w:rsidR="00DF7805" w:rsidRPr="004B0AF4" w:rsidRDefault="00DF7805" w:rsidP="003439D8">
      <w:pPr>
        <w:jc w:val="both"/>
        <w:rPr>
          <w:rFonts w:ascii="Arial" w:hAnsi="Arial" w:cs="Arial"/>
          <w:sz w:val="24"/>
          <w:szCs w:val="24"/>
        </w:rPr>
      </w:pPr>
      <w:r w:rsidRPr="004B0AF4">
        <w:rPr>
          <w:rFonts w:ascii="Arial" w:hAnsi="Arial" w:cs="Arial"/>
          <w:sz w:val="24"/>
          <w:szCs w:val="24"/>
        </w:rPr>
        <w:t xml:space="preserve">Na području koje obuhvaća vodoopskrbni sustav živi oko </w:t>
      </w:r>
      <w:r w:rsidR="00DD0583" w:rsidRPr="004B0AF4">
        <w:rPr>
          <w:rFonts w:ascii="Arial" w:hAnsi="Arial" w:cs="Arial"/>
          <w:sz w:val="24"/>
          <w:szCs w:val="24"/>
        </w:rPr>
        <w:t>120.0</w:t>
      </w:r>
      <w:r w:rsidRPr="004B0AF4">
        <w:rPr>
          <w:rFonts w:ascii="Arial" w:hAnsi="Arial" w:cs="Arial"/>
          <w:sz w:val="24"/>
          <w:szCs w:val="24"/>
        </w:rPr>
        <w:t>00 ljudi s tim da se oko 11</w:t>
      </w:r>
      <w:r w:rsidR="00DD0583" w:rsidRPr="004B0AF4">
        <w:rPr>
          <w:rFonts w:ascii="Arial" w:hAnsi="Arial" w:cs="Arial"/>
          <w:sz w:val="24"/>
          <w:szCs w:val="24"/>
        </w:rPr>
        <w:t>5</w:t>
      </w:r>
      <w:r w:rsidRPr="004B0AF4">
        <w:rPr>
          <w:rFonts w:ascii="Arial" w:hAnsi="Arial" w:cs="Arial"/>
          <w:sz w:val="24"/>
          <w:szCs w:val="24"/>
        </w:rPr>
        <w:t>.</w:t>
      </w:r>
      <w:r w:rsidR="00DD0583" w:rsidRPr="004B0AF4">
        <w:rPr>
          <w:rFonts w:ascii="Arial" w:hAnsi="Arial" w:cs="Arial"/>
          <w:sz w:val="24"/>
          <w:szCs w:val="24"/>
        </w:rPr>
        <w:t>0</w:t>
      </w:r>
      <w:r w:rsidRPr="004B0AF4">
        <w:rPr>
          <w:rFonts w:ascii="Arial" w:hAnsi="Arial" w:cs="Arial"/>
          <w:sz w:val="24"/>
          <w:szCs w:val="24"/>
        </w:rPr>
        <w:t>00 ljudi opskrbljuje vodom iz sustava javne vodoopskrbe, što iznosi oko 96%. Kako živimo u turističkoj regiji, tijekom ljetnih mjeseci maksimalan broj ljudi (broj stanovnika i osoba s privremenim boravištem) raste i do 200.000.</w:t>
      </w:r>
    </w:p>
    <w:p w14:paraId="488F52D4" w14:textId="12D0E9BD" w:rsidR="00960A00" w:rsidRDefault="00157AD5" w:rsidP="00960A00">
      <w:pPr>
        <w:tabs>
          <w:tab w:val="left" w:pos="426"/>
        </w:tabs>
        <w:spacing w:line="240" w:lineRule="auto"/>
        <w:ind w:firstLine="708"/>
        <w:jc w:val="both"/>
        <w:rPr>
          <w:rFonts w:ascii="Arial" w:hAnsi="Arial" w:cs="Arial"/>
          <w:sz w:val="24"/>
          <w:szCs w:val="24"/>
        </w:rPr>
      </w:pPr>
      <w:r w:rsidRPr="004B0AF4">
        <w:rPr>
          <w:rFonts w:ascii="Arial" w:hAnsi="Arial" w:cs="Arial"/>
          <w:sz w:val="24"/>
          <w:szCs w:val="24"/>
        </w:rPr>
        <w:t xml:space="preserve">Tvrtka </w:t>
      </w:r>
      <w:r w:rsidR="00537C4D" w:rsidRPr="004B0AF4">
        <w:rPr>
          <w:rFonts w:ascii="Arial" w:hAnsi="Arial" w:cs="Arial"/>
          <w:sz w:val="24"/>
          <w:szCs w:val="24"/>
        </w:rPr>
        <w:t>je</w:t>
      </w:r>
      <w:r w:rsidRPr="004B0AF4">
        <w:rPr>
          <w:rFonts w:ascii="Arial" w:hAnsi="Arial" w:cs="Arial"/>
          <w:sz w:val="24"/>
          <w:szCs w:val="24"/>
        </w:rPr>
        <w:t xml:space="preserve"> certificira</w:t>
      </w:r>
      <w:r w:rsidR="00537C4D" w:rsidRPr="004B0AF4">
        <w:rPr>
          <w:rFonts w:ascii="Arial" w:hAnsi="Arial" w:cs="Arial"/>
          <w:sz w:val="24"/>
          <w:szCs w:val="24"/>
        </w:rPr>
        <w:t>na</w:t>
      </w:r>
      <w:r w:rsidRPr="004B0AF4">
        <w:rPr>
          <w:rFonts w:ascii="Arial" w:hAnsi="Arial" w:cs="Arial"/>
          <w:sz w:val="24"/>
          <w:szCs w:val="24"/>
        </w:rPr>
        <w:t xml:space="preserve"> prema normi ISO 22000:2005, Sustavi upravljanja sigurnošću hrane</w:t>
      </w:r>
      <w:r w:rsidR="00537C4D" w:rsidRPr="004B0AF4">
        <w:rPr>
          <w:rFonts w:ascii="Arial" w:hAnsi="Arial" w:cs="Arial"/>
          <w:sz w:val="24"/>
          <w:szCs w:val="24"/>
        </w:rPr>
        <w:t xml:space="preserve"> </w:t>
      </w:r>
      <w:r w:rsidRPr="004B0AF4">
        <w:rPr>
          <w:rFonts w:ascii="Arial" w:hAnsi="Arial" w:cs="Arial"/>
          <w:sz w:val="24"/>
          <w:szCs w:val="24"/>
        </w:rPr>
        <w:t>-zahtjevi za svaku organizaciju u lancu hrane.</w:t>
      </w:r>
    </w:p>
    <w:p w14:paraId="6E8BF9D6" w14:textId="77777777" w:rsidR="00D040F7" w:rsidRDefault="00D040F7" w:rsidP="00960A00">
      <w:pPr>
        <w:tabs>
          <w:tab w:val="left" w:pos="426"/>
        </w:tabs>
        <w:spacing w:line="240" w:lineRule="auto"/>
        <w:jc w:val="both"/>
        <w:rPr>
          <w:rFonts w:ascii="Arial" w:hAnsi="Arial" w:cs="Arial"/>
          <w:b/>
          <w:bCs/>
          <w:sz w:val="24"/>
          <w:szCs w:val="24"/>
        </w:rPr>
      </w:pPr>
    </w:p>
    <w:p w14:paraId="4AAA95DF" w14:textId="02AE29F3" w:rsidR="00960A00" w:rsidRDefault="00960A00" w:rsidP="00960A00">
      <w:pPr>
        <w:tabs>
          <w:tab w:val="left" w:pos="426"/>
        </w:tabs>
        <w:spacing w:line="240" w:lineRule="auto"/>
        <w:jc w:val="both"/>
        <w:rPr>
          <w:rFonts w:ascii="Arial" w:hAnsi="Arial" w:cs="Arial"/>
          <w:b/>
          <w:bCs/>
          <w:sz w:val="24"/>
          <w:szCs w:val="24"/>
        </w:rPr>
      </w:pPr>
      <w:r w:rsidRPr="00960A00">
        <w:rPr>
          <w:rFonts w:ascii="Arial" w:hAnsi="Arial" w:cs="Arial"/>
          <w:b/>
          <w:bCs/>
          <w:sz w:val="24"/>
          <w:szCs w:val="24"/>
        </w:rPr>
        <w:t>Investicije u 2020. godini</w:t>
      </w:r>
    </w:p>
    <w:p w14:paraId="1E980CCB" w14:textId="1176851E" w:rsidR="00960A00" w:rsidRDefault="00960A00" w:rsidP="00960A00">
      <w:pPr>
        <w:tabs>
          <w:tab w:val="left" w:pos="426"/>
        </w:tabs>
        <w:spacing w:line="240" w:lineRule="auto"/>
        <w:jc w:val="both"/>
        <w:rPr>
          <w:rFonts w:ascii="Arial" w:hAnsi="Arial" w:cs="Arial"/>
          <w:sz w:val="24"/>
          <w:szCs w:val="24"/>
        </w:rPr>
      </w:pPr>
      <w:r>
        <w:rPr>
          <w:rFonts w:ascii="Arial" w:hAnsi="Arial" w:cs="Arial"/>
          <w:b/>
          <w:bCs/>
          <w:sz w:val="24"/>
          <w:szCs w:val="24"/>
        </w:rPr>
        <w:t xml:space="preserve">         </w:t>
      </w:r>
      <w:r w:rsidRPr="00960A00">
        <w:rPr>
          <w:rFonts w:ascii="Arial" w:hAnsi="Arial" w:cs="Arial"/>
          <w:sz w:val="24"/>
          <w:szCs w:val="24"/>
        </w:rPr>
        <w:t>U 2020. godini</w:t>
      </w:r>
      <w:r>
        <w:rPr>
          <w:rFonts w:ascii="Arial" w:hAnsi="Arial" w:cs="Arial"/>
          <w:sz w:val="24"/>
          <w:szCs w:val="24"/>
        </w:rPr>
        <w:t xml:space="preserve"> ukupno je investirano </w:t>
      </w:r>
      <w:r w:rsidR="00930B64">
        <w:rPr>
          <w:rFonts w:ascii="Arial" w:hAnsi="Arial" w:cs="Arial"/>
          <w:sz w:val="24"/>
          <w:szCs w:val="24"/>
        </w:rPr>
        <w:t>25.422.111</w:t>
      </w:r>
      <w:r>
        <w:rPr>
          <w:rFonts w:ascii="Arial" w:hAnsi="Arial" w:cs="Arial"/>
          <w:sz w:val="24"/>
          <w:szCs w:val="24"/>
        </w:rPr>
        <w:t xml:space="preserve"> kn u </w:t>
      </w:r>
      <w:r w:rsidR="00D31969">
        <w:rPr>
          <w:rFonts w:ascii="Arial" w:hAnsi="Arial" w:cs="Arial"/>
          <w:sz w:val="24"/>
          <w:szCs w:val="24"/>
        </w:rPr>
        <w:t xml:space="preserve">projektiranje i </w:t>
      </w:r>
      <w:r>
        <w:rPr>
          <w:rFonts w:ascii="Arial" w:hAnsi="Arial" w:cs="Arial"/>
          <w:sz w:val="24"/>
          <w:szCs w:val="24"/>
        </w:rPr>
        <w:t xml:space="preserve">izgradnju vodoopskrbne mreže na području Zadarske županije </w:t>
      </w:r>
      <w:r w:rsidR="00930B64">
        <w:rPr>
          <w:rFonts w:ascii="Arial" w:hAnsi="Arial" w:cs="Arial"/>
          <w:sz w:val="24"/>
          <w:szCs w:val="24"/>
        </w:rPr>
        <w:t>od kojih su sljedeći značajni projekti:</w:t>
      </w:r>
    </w:p>
    <w:p w14:paraId="5583FD32" w14:textId="77777777" w:rsidR="00654EB6" w:rsidRDefault="00932C07" w:rsidP="00D31969">
      <w:pPr>
        <w:pStyle w:val="ListParagraph"/>
        <w:numPr>
          <w:ilvl w:val="0"/>
          <w:numId w:val="19"/>
        </w:numPr>
        <w:tabs>
          <w:tab w:val="left" w:pos="426"/>
        </w:tabs>
        <w:spacing w:line="240" w:lineRule="auto"/>
        <w:jc w:val="both"/>
        <w:rPr>
          <w:rFonts w:ascii="Arial" w:hAnsi="Arial" w:cs="Arial"/>
          <w:sz w:val="24"/>
          <w:szCs w:val="24"/>
        </w:rPr>
      </w:pPr>
      <w:r w:rsidRPr="00D31969">
        <w:rPr>
          <w:rFonts w:ascii="Arial" w:hAnsi="Arial" w:cs="Arial"/>
          <w:b/>
          <w:bCs/>
          <w:sz w:val="24"/>
          <w:szCs w:val="24"/>
        </w:rPr>
        <w:t>Izgradnja cjevovoda u Starigradu</w:t>
      </w:r>
      <w:r>
        <w:rPr>
          <w:rFonts w:ascii="Arial" w:hAnsi="Arial" w:cs="Arial"/>
          <w:sz w:val="24"/>
          <w:szCs w:val="24"/>
        </w:rPr>
        <w:t xml:space="preserve"> – projektom se uklonila</w:t>
      </w:r>
      <w:r w:rsidR="00D31969">
        <w:rPr>
          <w:rFonts w:ascii="Arial" w:hAnsi="Arial" w:cs="Arial"/>
          <w:sz w:val="24"/>
          <w:szCs w:val="24"/>
        </w:rPr>
        <w:t xml:space="preserve"> postojeća </w:t>
      </w:r>
      <w:r w:rsidR="00D31969" w:rsidRPr="00D31969">
        <w:rPr>
          <w:rFonts w:ascii="Arial" w:hAnsi="Arial" w:cs="Arial"/>
          <w:sz w:val="24"/>
          <w:szCs w:val="24"/>
        </w:rPr>
        <w:t>neadekvatna</w:t>
      </w:r>
      <w:r w:rsidR="00D31969">
        <w:rPr>
          <w:rFonts w:ascii="Arial" w:hAnsi="Arial" w:cs="Arial"/>
          <w:sz w:val="24"/>
          <w:szCs w:val="24"/>
        </w:rPr>
        <w:t xml:space="preserve"> vodovodna mreža u duljini od 1.601,33 m i na predmetnoj trasi izgradila se nova vodovodna mreža od duktilnih cijevi većeg profila. </w:t>
      </w:r>
    </w:p>
    <w:p w14:paraId="51C01FF4" w14:textId="77777777" w:rsidR="00654EB6" w:rsidRDefault="00654EB6" w:rsidP="00654EB6">
      <w:pPr>
        <w:pStyle w:val="ListParagraph"/>
        <w:tabs>
          <w:tab w:val="left" w:pos="426"/>
        </w:tabs>
        <w:spacing w:line="240" w:lineRule="auto"/>
        <w:ind w:left="1068"/>
        <w:jc w:val="both"/>
        <w:rPr>
          <w:rFonts w:ascii="Arial" w:hAnsi="Arial" w:cs="Arial"/>
          <w:b/>
          <w:bCs/>
          <w:sz w:val="24"/>
          <w:szCs w:val="24"/>
        </w:rPr>
      </w:pPr>
    </w:p>
    <w:p w14:paraId="1815664C" w14:textId="43954D37" w:rsidR="00251C3E" w:rsidRDefault="00D31969" w:rsidP="00654EB6">
      <w:pPr>
        <w:pStyle w:val="ListParagraph"/>
        <w:tabs>
          <w:tab w:val="left" w:pos="426"/>
        </w:tabs>
        <w:spacing w:line="240" w:lineRule="auto"/>
        <w:ind w:left="1068"/>
        <w:jc w:val="both"/>
        <w:rPr>
          <w:rFonts w:ascii="Arial" w:hAnsi="Arial" w:cs="Arial"/>
          <w:sz w:val="24"/>
          <w:szCs w:val="24"/>
        </w:rPr>
      </w:pPr>
      <w:r w:rsidRPr="001963D1">
        <w:rPr>
          <w:rFonts w:ascii="Arial" w:hAnsi="Arial" w:cs="Arial"/>
          <w:i/>
          <w:iCs/>
          <w:sz w:val="24"/>
          <w:szCs w:val="24"/>
        </w:rPr>
        <w:t>Realizirana vrijednost radova iznosila je……………………….443.018,65 kn</w:t>
      </w:r>
    </w:p>
    <w:p w14:paraId="6B373251" w14:textId="77777777" w:rsidR="001963D1" w:rsidRDefault="001963D1" w:rsidP="001963D1">
      <w:pPr>
        <w:pStyle w:val="ListParagraph"/>
        <w:tabs>
          <w:tab w:val="left" w:pos="426"/>
        </w:tabs>
        <w:spacing w:line="240" w:lineRule="auto"/>
        <w:ind w:left="1080"/>
        <w:jc w:val="both"/>
        <w:rPr>
          <w:rFonts w:ascii="Arial" w:hAnsi="Arial" w:cs="Arial"/>
          <w:sz w:val="24"/>
          <w:szCs w:val="24"/>
        </w:rPr>
      </w:pPr>
    </w:p>
    <w:p w14:paraId="213CC48D" w14:textId="2F31C68E" w:rsidR="00D31969" w:rsidRPr="000E3D1D" w:rsidRDefault="00D31969" w:rsidP="00D31969">
      <w:pPr>
        <w:pStyle w:val="ListParagraph"/>
        <w:numPr>
          <w:ilvl w:val="0"/>
          <w:numId w:val="19"/>
        </w:numPr>
        <w:tabs>
          <w:tab w:val="left" w:pos="426"/>
        </w:tabs>
        <w:spacing w:line="240" w:lineRule="auto"/>
        <w:jc w:val="both"/>
        <w:rPr>
          <w:rFonts w:ascii="Arial" w:hAnsi="Arial" w:cs="Arial"/>
          <w:sz w:val="24"/>
          <w:szCs w:val="24"/>
        </w:rPr>
      </w:pPr>
      <w:r>
        <w:rPr>
          <w:rFonts w:ascii="Arial" w:hAnsi="Arial" w:cs="Arial"/>
          <w:b/>
          <w:bCs/>
          <w:sz w:val="24"/>
          <w:szCs w:val="24"/>
        </w:rPr>
        <w:lastRenderedPageBreak/>
        <w:t>Projektiranje rekonstrukcije magistralnog cjevovoda od Maslenice do Starigrada</w:t>
      </w:r>
      <w:r>
        <w:rPr>
          <w:rFonts w:ascii="Arial" w:hAnsi="Arial" w:cs="Arial"/>
          <w:sz w:val="24"/>
          <w:szCs w:val="24"/>
        </w:rPr>
        <w:t xml:space="preserve"> – </w:t>
      </w:r>
      <w:r w:rsidR="001963D1" w:rsidRPr="001963D1">
        <w:rPr>
          <w:rFonts w:ascii="Arial" w:hAnsi="Arial" w:cs="Arial"/>
          <w:i/>
          <w:iCs/>
          <w:sz w:val="24"/>
          <w:szCs w:val="24"/>
        </w:rPr>
        <w:t>R</w:t>
      </w:r>
      <w:r w:rsidRPr="001963D1">
        <w:rPr>
          <w:rFonts w:ascii="Arial" w:hAnsi="Arial" w:cs="Arial"/>
          <w:i/>
          <w:iCs/>
          <w:sz w:val="24"/>
          <w:szCs w:val="24"/>
        </w:rPr>
        <w:t>ealizirana vrijednost projekta…………………109.980,00 kn</w:t>
      </w:r>
    </w:p>
    <w:p w14:paraId="239AF859" w14:textId="77777777" w:rsidR="000E3D1D" w:rsidRDefault="000E3D1D" w:rsidP="000E3D1D">
      <w:pPr>
        <w:pStyle w:val="ListParagraph"/>
        <w:tabs>
          <w:tab w:val="left" w:pos="426"/>
        </w:tabs>
        <w:spacing w:line="240" w:lineRule="auto"/>
        <w:ind w:left="1068"/>
        <w:jc w:val="both"/>
        <w:rPr>
          <w:rFonts w:ascii="Arial" w:hAnsi="Arial" w:cs="Arial"/>
          <w:sz w:val="24"/>
          <w:szCs w:val="24"/>
        </w:rPr>
      </w:pPr>
    </w:p>
    <w:p w14:paraId="284AFED4" w14:textId="165D436C" w:rsidR="00D31969" w:rsidRPr="00D31969" w:rsidRDefault="00D31969" w:rsidP="00D31969">
      <w:pPr>
        <w:pStyle w:val="ListParagraph"/>
        <w:numPr>
          <w:ilvl w:val="0"/>
          <w:numId w:val="19"/>
        </w:numPr>
        <w:tabs>
          <w:tab w:val="left" w:pos="426"/>
        </w:tabs>
        <w:spacing w:line="240" w:lineRule="auto"/>
        <w:jc w:val="both"/>
        <w:rPr>
          <w:rFonts w:ascii="Arial" w:hAnsi="Arial" w:cs="Arial"/>
          <w:sz w:val="24"/>
          <w:szCs w:val="24"/>
        </w:rPr>
      </w:pPr>
      <w:r>
        <w:rPr>
          <w:rFonts w:ascii="Arial" w:hAnsi="Arial" w:cs="Arial"/>
          <w:b/>
          <w:bCs/>
          <w:sz w:val="24"/>
          <w:szCs w:val="24"/>
        </w:rPr>
        <w:t xml:space="preserve">Studijsko projektna dokumentacija razvoja vodoopskrbe </w:t>
      </w:r>
      <w:r>
        <w:rPr>
          <w:rFonts w:ascii="Arial" w:hAnsi="Arial" w:cs="Arial"/>
          <w:sz w:val="24"/>
          <w:szCs w:val="24"/>
        </w:rPr>
        <w:t>– g</w:t>
      </w:r>
      <w:r w:rsidRPr="00D31969">
        <w:rPr>
          <w:rFonts w:ascii="Arial" w:hAnsi="Arial" w:cs="Arial"/>
          <w:sz w:val="24"/>
          <w:szCs w:val="24"/>
        </w:rPr>
        <w:t>lavne komponente obuhvata projekta su</w:t>
      </w:r>
      <w:r>
        <w:rPr>
          <w:rFonts w:ascii="Arial" w:hAnsi="Arial" w:cs="Arial"/>
          <w:sz w:val="24"/>
          <w:szCs w:val="24"/>
        </w:rPr>
        <w:t xml:space="preserve"> p</w:t>
      </w:r>
      <w:r w:rsidRPr="00D31969">
        <w:rPr>
          <w:rFonts w:ascii="Arial" w:hAnsi="Arial" w:cs="Arial"/>
          <w:sz w:val="24"/>
          <w:szCs w:val="24"/>
        </w:rPr>
        <w:t>roširenje, dogradnja i potrebne rekonstrukcije sustava vodoopskrbe;</w:t>
      </w:r>
      <w:r>
        <w:rPr>
          <w:rFonts w:ascii="Arial" w:hAnsi="Arial" w:cs="Arial"/>
          <w:sz w:val="24"/>
          <w:szCs w:val="24"/>
        </w:rPr>
        <w:t xml:space="preserve"> k</w:t>
      </w:r>
      <w:r w:rsidRPr="00D31969">
        <w:rPr>
          <w:rFonts w:ascii="Arial" w:hAnsi="Arial" w:cs="Arial"/>
          <w:sz w:val="24"/>
          <w:szCs w:val="24"/>
        </w:rPr>
        <w:t>valiteta vode iz podzemnih i površinskih zahvata i potreba za kondicioniranje vode</w:t>
      </w:r>
      <w:r>
        <w:rPr>
          <w:rFonts w:ascii="Arial" w:hAnsi="Arial" w:cs="Arial"/>
          <w:sz w:val="24"/>
          <w:szCs w:val="24"/>
        </w:rPr>
        <w:t xml:space="preserve"> te r</w:t>
      </w:r>
      <w:r w:rsidRPr="00D31969">
        <w:rPr>
          <w:rFonts w:ascii="Arial" w:hAnsi="Arial" w:cs="Arial"/>
          <w:sz w:val="24"/>
          <w:szCs w:val="24"/>
        </w:rPr>
        <w:t>azvoj NUS-a</w:t>
      </w:r>
      <w:r>
        <w:rPr>
          <w:rFonts w:ascii="Arial" w:hAnsi="Arial" w:cs="Arial"/>
          <w:sz w:val="24"/>
          <w:szCs w:val="24"/>
        </w:rPr>
        <w:t xml:space="preserve">. </w:t>
      </w:r>
    </w:p>
    <w:p w14:paraId="100F116D" w14:textId="77777777" w:rsidR="00D040F7" w:rsidRDefault="00D31969" w:rsidP="001963D1">
      <w:pPr>
        <w:pStyle w:val="ListParagraph"/>
        <w:tabs>
          <w:tab w:val="left" w:pos="426"/>
        </w:tabs>
        <w:spacing w:line="240" w:lineRule="auto"/>
        <w:ind w:left="1080"/>
        <w:jc w:val="both"/>
        <w:rPr>
          <w:rFonts w:ascii="Arial" w:hAnsi="Arial" w:cs="Arial"/>
          <w:sz w:val="24"/>
          <w:szCs w:val="24"/>
        </w:rPr>
      </w:pPr>
      <w:r w:rsidRPr="00D31969">
        <w:rPr>
          <w:rFonts w:ascii="Arial" w:hAnsi="Arial" w:cs="Arial"/>
          <w:sz w:val="24"/>
          <w:szCs w:val="24"/>
        </w:rPr>
        <w:t xml:space="preserve">Projektom će se osigurati potrebna količina kvalitetne pitke  vode sukladno europskim direktivama   te zaštita i poboljšanje statusa voda i o vodi ovisnih ekosustava. Projekt ima za cilj osigurati ekonomski najučinkovitiji razvoj cjelokupnog sustava vodoopskrbe Vodovoda d.o.o Zadar. </w:t>
      </w:r>
      <w:r>
        <w:rPr>
          <w:rFonts w:ascii="Arial" w:hAnsi="Arial" w:cs="Arial"/>
          <w:sz w:val="24"/>
          <w:szCs w:val="24"/>
        </w:rPr>
        <w:t xml:space="preserve">glavne komponente obuhvata projekta su proširenje, dogradnja i potrebne rekonstrukcije sustava vodoopskrbe, kvaliteta vode iz podzemnih. </w:t>
      </w:r>
    </w:p>
    <w:p w14:paraId="300B14CA" w14:textId="77777777" w:rsidR="00D040F7" w:rsidRDefault="00D040F7" w:rsidP="001963D1">
      <w:pPr>
        <w:pStyle w:val="ListParagraph"/>
        <w:tabs>
          <w:tab w:val="left" w:pos="426"/>
        </w:tabs>
        <w:spacing w:line="240" w:lineRule="auto"/>
        <w:ind w:left="1080"/>
        <w:jc w:val="both"/>
        <w:rPr>
          <w:rFonts w:ascii="Arial" w:hAnsi="Arial" w:cs="Arial"/>
          <w:sz w:val="24"/>
          <w:szCs w:val="24"/>
        </w:rPr>
      </w:pPr>
    </w:p>
    <w:p w14:paraId="76BF7D93" w14:textId="2D1C418A" w:rsidR="001963D1" w:rsidRDefault="00D31969" w:rsidP="001963D1">
      <w:pPr>
        <w:pStyle w:val="ListParagraph"/>
        <w:tabs>
          <w:tab w:val="left" w:pos="426"/>
        </w:tabs>
        <w:spacing w:line="240" w:lineRule="auto"/>
        <w:ind w:left="1080"/>
        <w:jc w:val="both"/>
        <w:rPr>
          <w:rFonts w:ascii="Arial" w:hAnsi="Arial" w:cs="Arial"/>
          <w:sz w:val="24"/>
          <w:szCs w:val="24"/>
        </w:rPr>
      </w:pPr>
      <w:r w:rsidRPr="001963D1">
        <w:rPr>
          <w:rFonts w:ascii="Arial" w:hAnsi="Arial" w:cs="Arial"/>
          <w:i/>
          <w:iCs/>
          <w:sz w:val="24"/>
          <w:szCs w:val="24"/>
        </w:rPr>
        <w:t>Realiziran</w:t>
      </w:r>
      <w:r w:rsidR="001963D1" w:rsidRPr="001963D1">
        <w:rPr>
          <w:rFonts w:ascii="Arial" w:hAnsi="Arial" w:cs="Arial"/>
          <w:i/>
          <w:iCs/>
          <w:sz w:val="24"/>
          <w:szCs w:val="24"/>
        </w:rPr>
        <w:t xml:space="preserve">a vrijednost </w:t>
      </w:r>
      <w:r w:rsidR="001963D1">
        <w:rPr>
          <w:rFonts w:ascii="Arial" w:hAnsi="Arial" w:cs="Arial"/>
          <w:i/>
          <w:iCs/>
          <w:sz w:val="24"/>
          <w:szCs w:val="24"/>
        </w:rPr>
        <w:t xml:space="preserve">projekta </w:t>
      </w:r>
      <w:r w:rsidR="001963D1" w:rsidRPr="001963D1">
        <w:rPr>
          <w:rFonts w:ascii="Arial" w:hAnsi="Arial" w:cs="Arial"/>
          <w:i/>
          <w:iCs/>
          <w:sz w:val="24"/>
          <w:szCs w:val="24"/>
        </w:rPr>
        <w:t>iznosi……………………………319.000,00 kn</w:t>
      </w:r>
    </w:p>
    <w:p w14:paraId="671E34D2" w14:textId="77777777" w:rsidR="001963D1" w:rsidRDefault="001963D1" w:rsidP="001963D1">
      <w:pPr>
        <w:pStyle w:val="ListParagraph"/>
        <w:tabs>
          <w:tab w:val="left" w:pos="426"/>
        </w:tabs>
        <w:spacing w:line="240" w:lineRule="auto"/>
        <w:ind w:left="1080"/>
        <w:jc w:val="both"/>
        <w:rPr>
          <w:rFonts w:ascii="Arial" w:hAnsi="Arial" w:cs="Arial"/>
          <w:sz w:val="24"/>
          <w:szCs w:val="24"/>
        </w:rPr>
      </w:pPr>
    </w:p>
    <w:p w14:paraId="76F4F999" w14:textId="77777777" w:rsidR="001963D1" w:rsidRPr="001963D1" w:rsidRDefault="001963D1" w:rsidP="001963D1">
      <w:pPr>
        <w:pStyle w:val="ListParagraph"/>
        <w:numPr>
          <w:ilvl w:val="0"/>
          <w:numId w:val="19"/>
        </w:numPr>
        <w:tabs>
          <w:tab w:val="left" w:pos="426"/>
        </w:tabs>
        <w:spacing w:line="240" w:lineRule="auto"/>
        <w:jc w:val="both"/>
        <w:rPr>
          <w:rFonts w:ascii="Arial" w:hAnsi="Arial" w:cs="Arial"/>
          <w:i/>
          <w:iCs/>
          <w:sz w:val="24"/>
          <w:szCs w:val="24"/>
        </w:rPr>
      </w:pPr>
      <w:r w:rsidRPr="001963D1">
        <w:rPr>
          <w:rFonts w:ascii="Arial" w:hAnsi="Arial" w:cs="Arial"/>
          <w:b/>
          <w:bCs/>
          <w:sz w:val="24"/>
          <w:szCs w:val="24"/>
        </w:rPr>
        <w:t>Sanacija/rekonstrukcija vodoopskrbnog podsustava naselja Lovinac</w:t>
      </w:r>
      <w:r>
        <w:rPr>
          <w:rFonts w:ascii="Arial" w:hAnsi="Arial" w:cs="Arial"/>
          <w:sz w:val="24"/>
          <w:szCs w:val="24"/>
        </w:rPr>
        <w:t xml:space="preserve"> - </w:t>
      </w:r>
      <w:r w:rsidRPr="001963D1">
        <w:rPr>
          <w:rFonts w:ascii="Arial" w:hAnsi="Arial" w:cs="Arial"/>
          <w:sz w:val="24"/>
          <w:szCs w:val="24"/>
        </w:rPr>
        <w:t>Predmet projekta je zamjena postojećih vodoopskrbnih cjevovoda u naselju Lovinac, zaključno do spoja na magistralni vodoopskrbni cjevovod Zadarskog regi</w:t>
      </w:r>
      <w:r>
        <w:rPr>
          <w:rFonts w:ascii="Arial" w:hAnsi="Arial" w:cs="Arial"/>
          <w:sz w:val="24"/>
          <w:szCs w:val="24"/>
        </w:rPr>
        <w:t>o</w:t>
      </w:r>
      <w:r w:rsidRPr="001963D1">
        <w:rPr>
          <w:rFonts w:ascii="Arial" w:hAnsi="Arial" w:cs="Arial"/>
          <w:sz w:val="24"/>
          <w:szCs w:val="24"/>
        </w:rPr>
        <w:t>nalnog vodovoda. Projektom je predviđena zamjena ukupno L≈3867 m vodoopskrbnih cjevovoda.</w:t>
      </w:r>
      <w:r>
        <w:rPr>
          <w:rFonts w:ascii="Arial" w:hAnsi="Arial" w:cs="Arial"/>
          <w:sz w:val="24"/>
          <w:szCs w:val="24"/>
        </w:rPr>
        <w:t xml:space="preserve"> </w:t>
      </w:r>
    </w:p>
    <w:p w14:paraId="303E10FF" w14:textId="77777777" w:rsidR="00D040F7" w:rsidRDefault="00D040F7" w:rsidP="001963D1">
      <w:pPr>
        <w:pStyle w:val="ListParagraph"/>
        <w:tabs>
          <w:tab w:val="left" w:pos="426"/>
        </w:tabs>
        <w:spacing w:line="240" w:lineRule="auto"/>
        <w:ind w:left="1080"/>
        <w:jc w:val="both"/>
        <w:rPr>
          <w:rFonts w:ascii="Arial" w:hAnsi="Arial" w:cs="Arial"/>
          <w:i/>
          <w:iCs/>
          <w:sz w:val="24"/>
          <w:szCs w:val="24"/>
        </w:rPr>
      </w:pPr>
    </w:p>
    <w:p w14:paraId="2300576D" w14:textId="0F40FAF1" w:rsidR="001963D1" w:rsidRDefault="001963D1" w:rsidP="001963D1">
      <w:pPr>
        <w:pStyle w:val="ListParagraph"/>
        <w:tabs>
          <w:tab w:val="left" w:pos="426"/>
        </w:tabs>
        <w:spacing w:line="240" w:lineRule="auto"/>
        <w:ind w:left="1080"/>
        <w:jc w:val="both"/>
        <w:rPr>
          <w:rFonts w:ascii="Arial" w:hAnsi="Arial" w:cs="Arial"/>
          <w:i/>
          <w:iCs/>
          <w:sz w:val="24"/>
          <w:szCs w:val="24"/>
        </w:rPr>
      </w:pPr>
      <w:r w:rsidRPr="001963D1">
        <w:rPr>
          <w:rFonts w:ascii="Arial" w:hAnsi="Arial" w:cs="Arial"/>
          <w:i/>
          <w:iCs/>
          <w:sz w:val="24"/>
          <w:szCs w:val="24"/>
        </w:rPr>
        <w:t>Realiziran</w:t>
      </w:r>
      <w:r>
        <w:rPr>
          <w:rFonts w:ascii="Arial" w:hAnsi="Arial" w:cs="Arial"/>
          <w:i/>
          <w:iCs/>
          <w:sz w:val="24"/>
          <w:szCs w:val="24"/>
        </w:rPr>
        <w:t xml:space="preserve">a </w:t>
      </w:r>
      <w:r w:rsidRPr="001963D1">
        <w:rPr>
          <w:rFonts w:ascii="Arial" w:hAnsi="Arial" w:cs="Arial"/>
          <w:i/>
          <w:iCs/>
          <w:sz w:val="24"/>
          <w:szCs w:val="24"/>
        </w:rPr>
        <w:t>vrijednost radova iznosi…………………………3.</w:t>
      </w:r>
      <w:r w:rsidR="00021A61">
        <w:rPr>
          <w:rFonts w:ascii="Arial" w:hAnsi="Arial" w:cs="Arial"/>
          <w:i/>
          <w:iCs/>
          <w:sz w:val="24"/>
          <w:szCs w:val="24"/>
        </w:rPr>
        <w:t>227</w:t>
      </w:r>
      <w:r w:rsidRPr="001963D1">
        <w:rPr>
          <w:rFonts w:ascii="Arial" w:hAnsi="Arial" w:cs="Arial"/>
          <w:i/>
          <w:iCs/>
          <w:sz w:val="24"/>
          <w:szCs w:val="24"/>
        </w:rPr>
        <w:t>.</w:t>
      </w:r>
      <w:r w:rsidR="00021A61">
        <w:rPr>
          <w:rFonts w:ascii="Arial" w:hAnsi="Arial" w:cs="Arial"/>
          <w:i/>
          <w:iCs/>
          <w:sz w:val="24"/>
          <w:szCs w:val="24"/>
        </w:rPr>
        <w:t>803</w:t>
      </w:r>
      <w:r w:rsidRPr="001963D1">
        <w:rPr>
          <w:rFonts w:ascii="Arial" w:hAnsi="Arial" w:cs="Arial"/>
          <w:i/>
          <w:iCs/>
          <w:sz w:val="24"/>
          <w:szCs w:val="24"/>
        </w:rPr>
        <w:t>,</w:t>
      </w:r>
      <w:r w:rsidR="00021A61">
        <w:rPr>
          <w:rFonts w:ascii="Arial" w:hAnsi="Arial" w:cs="Arial"/>
          <w:i/>
          <w:iCs/>
          <w:sz w:val="24"/>
          <w:szCs w:val="24"/>
        </w:rPr>
        <w:t>69</w:t>
      </w:r>
      <w:r w:rsidRPr="001963D1">
        <w:rPr>
          <w:rFonts w:ascii="Arial" w:hAnsi="Arial" w:cs="Arial"/>
          <w:i/>
          <w:iCs/>
          <w:sz w:val="24"/>
          <w:szCs w:val="24"/>
        </w:rPr>
        <w:t xml:space="preserve"> kn</w:t>
      </w:r>
    </w:p>
    <w:p w14:paraId="381C1191" w14:textId="77777777" w:rsidR="001963D1" w:rsidRDefault="001963D1" w:rsidP="001963D1">
      <w:pPr>
        <w:pStyle w:val="ListParagraph"/>
        <w:tabs>
          <w:tab w:val="left" w:pos="426"/>
        </w:tabs>
        <w:spacing w:line="240" w:lineRule="auto"/>
        <w:ind w:left="1080"/>
        <w:jc w:val="both"/>
        <w:rPr>
          <w:rFonts w:ascii="Arial" w:hAnsi="Arial" w:cs="Arial"/>
          <w:i/>
          <w:iCs/>
          <w:sz w:val="24"/>
          <w:szCs w:val="24"/>
        </w:rPr>
      </w:pPr>
    </w:p>
    <w:p w14:paraId="593548FE" w14:textId="77777777" w:rsidR="001963D1" w:rsidRDefault="001963D1" w:rsidP="001963D1">
      <w:pPr>
        <w:pStyle w:val="ListParagraph"/>
        <w:numPr>
          <w:ilvl w:val="0"/>
          <w:numId w:val="19"/>
        </w:numPr>
        <w:tabs>
          <w:tab w:val="left" w:pos="426"/>
        </w:tabs>
        <w:spacing w:line="240" w:lineRule="auto"/>
        <w:jc w:val="both"/>
        <w:rPr>
          <w:rFonts w:ascii="Arial" w:hAnsi="Arial" w:cs="Arial"/>
          <w:sz w:val="24"/>
          <w:szCs w:val="24"/>
        </w:rPr>
      </w:pPr>
      <w:r w:rsidRPr="001963D1">
        <w:rPr>
          <w:rFonts w:ascii="Arial" w:hAnsi="Arial" w:cs="Arial"/>
          <w:b/>
          <w:bCs/>
          <w:sz w:val="24"/>
          <w:szCs w:val="24"/>
        </w:rPr>
        <w:t>Sustav upravljanja gubicima vode</w:t>
      </w:r>
      <w:r>
        <w:rPr>
          <w:rFonts w:ascii="Arial" w:hAnsi="Arial" w:cs="Arial"/>
          <w:sz w:val="24"/>
          <w:szCs w:val="24"/>
        </w:rPr>
        <w:t xml:space="preserve"> - </w:t>
      </w:r>
      <w:r w:rsidRPr="001963D1">
        <w:rPr>
          <w:rFonts w:ascii="Arial" w:hAnsi="Arial" w:cs="Arial"/>
          <w:sz w:val="24"/>
          <w:szCs w:val="24"/>
        </w:rPr>
        <w:t>Projektom Program upravljanja gubicima uspostavlja se cjelovit pristup kontroli gubitaka vode tj. proces koji će se kontinuirano provoditi i širiti na bazi inicijalnog sustava. Njegovom provedbom se očekuje, pored izgradnje mjernih i mjerno regulacijskih okana i kontrole ispravnosti opreme i uređaja, provođenje aktivne kontrole curenja u novo uspostavljenim zonama i sanacija mjesta curenja. Poseban naglasak je također na uspostavljanju procedura upravljanja sustavom u području kontrole gubitaka te usvajanje znanja i vještina o istome od strane djelatnika Vodovoda d.o.o. Zadar. Sve te mjere i aktivnosti imaju krajnji cilj smanjenje gubitaka u vodoopskrbnom sustavu čime se smanjuju potrebne količine iscrpljene pitke vode, a time i potrošnja električne energije potrebne za crpljenje iste.</w:t>
      </w:r>
      <w:r>
        <w:rPr>
          <w:rFonts w:ascii="Arial" w:hAnsi="Arial" w:cs="Arial"/>
          <w:sz w:val="24"/>
          <w:szCs w:val="24"/>
        </w:rPr>
        <w:t xml:space="preserve"> </w:t>
      </w:r>
    </w:p>
    <w:p w14:paraId="3137F548" w14:textId="77777777" w:rsidR="00D040F7" w:rsidRDefault="00D040F7" w:rsidP="001963D1">
      <w:pPr>
        <w:pStyle w:val="ListParagraph"/>
        <w:tabs>
          <w:tab w:val="left" w:pos="426"/>
        </w:tabs>
        <w:spacing w:line="240" w:lineRule="auto"/>
        <w:ind w:left="1068"/>
        <w:jc w:val="both"/>
        <w:rPr>
          <w:rFonts w:ascii="Arial" w:hAnsi="Arial" w:cs="Arial"/>
          <w:i/>
          <w:iCs/>
          <w:sz w:val="24"/>
          <w:szCs w:val="24"/>
        </w:rPr>
      </w:pPr>
    </w:p>
    <w:p w14:paraId="326228B5" w14:textId="581ED0AA" w:rsidR="001963D1" w:rsidRDefault="001963D1" w:rsidP="001963D1">
      <w:pPr>
        <w:pStyle w:val="ListParagraph"/>
        <w:tabs>
          <w:tab w:val="left" w:pos="426"/>
        </w:tabs>
        <w:spacing w:line="240" w:lineRule="auto"/>
        <w:ind w:left="1068"/>
        <w:jc w:val="both"/>
        <w:rPr>
          <w:rFonts w:ascii="Arial" w:hAnsi="Arial" w:cs="Arial"/>
          <w:i/>
          <w:iCs/>
          <w:sz w:val="24"/>
          <w:szCs w:val="24"/>
        </w:rPr>
      </w:pPr>
      <w:r w:rsidRPr="001963D1">
        <w:rPr>
          <w:rFonts w:ascii="Arial" w:hAnsi="Arial" w:cs="Arial"/>
          <w:i/>
          <w:iCs/>
          <w:sz w:val="24"/>
          <w:szCs w:val="24"/>
        </w:rPr>
        <w:t>Realizirana vrijednost projekta iznosi……………</w:t>
      </w:r>
      <w:r w:rsidR="0062499C">
        <w:rPr>
          <w:rFonts w:ascii="Arial" w:hAnsi="Arial" w:cs="Arial"/>
          <w:i/>
          <w:iCs/>
          <w:sz w:val="24"/>
          <w:szCs w:val="24"/>
        </w:rPr>
        <w:t>……………..</w:t>
      </w:r>
      <w:r w:rsidRPr="001963D1">
        <w:rPr>
          <w:rFonts w:ascii="Arial" w:hAnsi="Arial" w:cs="Arial"/>
          <w:i/>
          <w:iCs/>
          <w:sz w:val="24"/>
          <w:szCs w:val="24"/>
        </w:rPr>
        <w:t>316.665,10 kn</w:t>
      </w:r>
    </w:p>
    <w:p w14:paraId="2704FEC3" w14:textId="77777777" w:rsidR="0094319D" w:rsidRDefault="0094319D" w:rsidP="001963D1">
      <w:pPr>
        <w:pStyle w:val="ListParagraph"/>
        <w:tabs>
          <w:tab w:val="left" w:pos="426"/>
        </w:tabs>
        <w:spacing w:line="240" w:lineRule="auto"/>
        <w:ind w:left="1068"/>
        <w:jc w:val="both"/>
        <w:rPr>
          <w:rFonts w:ascii="Arial" w:hAnsi="Arial" w:cs="Arial"/>
          <w:i/>
          <w:iCs/>
          <w:sz w:val="24"/>
          <w:szCs w:val="24"/>
        </w:rPr>
      </w:pPr>
    </w:p>
    <w:p w14:paraId="32CED333" w14:textId="77777777" w:rsidR="00D040F7" w:rsidRPr="00D040F7" w:rsidRDefault="0094319D" w:rsidP="001963D1">
      <w:pPr>
        <w:pStyle w:val="ListParagraph"/>
        <w:numPr>
          <w:ilvl w:val="0"/>
          <w:numId w:val="19"/>
        </w:numPr>
        <w:tabs>
          <w:tab w:val="left" w:pos="426"/>
        </w:tabs>
        <w:spacing w:line="240" w:lineRule="auto"/>
        <w:jc w:val="both"/>
        <w:rPr>
          <w:rFonts w:ascii="Arial" w:hAnsi="Arial" w:cs="Arial"/>
          <w:b/>
          <w:bCs/>
          <w:sz w:val="24"/>
          <w:szCs w:val="24"/>
        </w:rPr>
      </w:pPr>
      <w:r w:rsidRPr="0094319D">
        <w:rPr>
          <w:rFonts w:ascii="Arial" w:hAnsi="Arial" w:cs="Arial"/>
          <w:b/>
          <w:bCs/>
          <w:sz w:val="24"/>
          <w:szCs w:val="24"/>
        </w:rPr>
        <w:t>Izgradnja produžetka magistralnog cjevovoda Podvelebitski pravac do zaseoka Kojići u naselju Starigrad</w:t>
      </w:r>
      <w:r>
        <w:rPr>
          <w:rFonts w:ascii="Arial" w:hAnsi="Arial" w:cs="Arial"/>
          <w:b/>
          <w:bCs/>
          <w:sz w:val="24"/>
          <w:szCs w:val="24"/>
        </w:rPr>
        <w:t xml:space="preserve"> </w:t>
      </w:r>
      <w:r w:rsidRPr="0094319D">
        <w:rPr>
          <w:rFonts w:ascii="Arial" w:hAnsi="Arial" w:cs="Arial"/>
          <w:sz w:val="24"/>
          <w:szCs w:val="24"/>
        </w:rPr>
        <w:t>- Predmet ovog projekta je izgradnja produžetka magistralnog cjevovoda „Podvelebitski pravac“ od odvojka za vodospremu Starigrad do zaseoka Kojići u naselju Starigrad.  Predmetni produžetak magistralnog cjevovoda izvest će se kako bi se omogućilo priključenje zaseoka Kojići na vodoopskrbni sustav, a sve u skladu s „Idejnim rješenjem vodoopskrbe podvelebitskog područja“  (Hidroprojekt ing d.o.o. Zagreb) da bi se osigurala mogućnost naknadnog produženja prema Lukovom Šugarju u općini Karlobag. Ukupna planirana duljina cjevovoda je  2.329,20 m.</w:t>
      </w:r>
      <w:r w:rsidR="00C3567B">
        <w:rPr>
          <w:rFonts w:ascii="Arial" w:hAnsi="Arial" w:cs="Arial"/>
          <w:sz w:val="24"/>
          <w:szCs w:val="24"/>
        </w:rPr>
        <w:t xml:space="preserve"> </w:t>
      </w:r>
    </w:p>
    <w:p w14:paraId="7F6E38B0" w14:textId="77777777" w:rsidR="00D040F7" w:rsidRPr="00D040F7" w:rsidRDefault="00D040F7" w:rsidP="00D040F7">
      <w:pPr>
        <w:pStyle w:val="ListParagraph"/>
        <w:tabs>
          <w:tab w:val="left" w:pos="426"/>
        </w:tabs>
        <w:spacing w:line="240" w:lineRule="auto"/>
        <w:ind w:left="1068"/>
        <w:jc w:val="both"/>
        <w:rPr>
          <w:rFonts w:ascii="Arial" w:hAnsi="Arial" w:cs="Arial"/>
          <w:b/>
          <w:bCs/>
          <w:sz w:val="24"/>
          <w:szCs w:val="24"/>
        </w:rPr>
      </w:pPr>
    </w:p>
    <w:p w14:paraId="24B9CF2A" w14:textId="3AE23879" w:rsidR="001963D1" w:rsidRPr="00C3567B" w:rsidRDefault="00C3567B" w:rsidP="00D040F7">
      <w:pPr>
        <w:pStyle w:val="ListParagraph"/>
        <w:tabs>
          <w:tab w:val="left" w:pos="426"/>
        </w:tabs>
        <w:spacing w:line="240" w:lineRule="auto"/>
        <w:ind w:left="1068"/>
        <w:jc w:val="both"/>
        <w:rPr>
          <w:rFonts w:ascii="Arial" w:hAnsi="Arial" w:cs="Arial"/>
          <w:b/>
          <w:bCs/>
          <w:sz w:val="24"/>
          <w:szCs w:val="24"/>
        </w:rPr>
      </w:pPr>
      <w:r w:rsidRPr="00C3567B">
        <w:rPr>
          <w:rFonts w:ascii="Arial" w:hAnsi="Arial" w:cs="Arial"/>
          <w:i/>
          <w:iCs/>
          <w:sz w:val="24"/>
          <w:szCs w:val="24"/>
        </w:rPr>
        <w:t>Realizirana vrijednost radova iznosi……………</w:t>
      </w:r>
      <w:r w:rsidR="00021A61">
        <w:rPr>
          <w:rFonts w:ascii="Arial" w:hAnsi="Arial" w:cs="Arial"/>
          <w:i/>
          <w:iCs/>
          <w:sz w:val="24"/>
          <w:szCs w:val="24"/>
        </w:rPr>
        <w:t>…………..</w:t>
      </w:r>
      <w:r w:rsidRPr="00C3567B">
        <w:rPr>
          <w:rFonts w:ascii="Arial" w:hAnsi="Arial" w:cs="Arial"/>
          <w:i/>
          <w:iCs/>
          <w:sz w:val="24"/>
          <w:szCs w:val="24"/>
        </w:rPr>
        <w:t>1.419.346,47 kn</w:t>
      </w:r>
    </w:p>
    <w:p w14:paraId="3CB8DD4A" w14:textId="77777777" w:rsidR="00C3567B" w:rsidRPr="00C3567B" w:rsidRDefault="00C3567B" w:rsidP="00C3567B">
      <w:pPr>
        <w:pStyle w:val="ListParagraph"/>
        <w:tabs>
          <w:tab w:val="left" w:pos="426"/>
        </w:tabs>
        <w:spacing w:line="240" w:lineRule="auto"/>
        <w:ind w:left="1068"/>
        <w:jc w:val="both"/>
        <w:rPr>
          <w:rFonts w:ascii="Arial" w:hAnsi="Arial" w:cs="Arial"/>
          <w:b/>
          <w:bCs/>
          <w:sz w:val="24"/>
          <w:szCs w:val="24"/>
        </w:rPr>
      </w:pPr>
    </w:p>
    <w:p w14:paraId="6DC45B9E" w14:textId="77777777" w:rsidR="0062499C" w:rsidRPr="0062499C" w:rsidRDefault="00C3567B" w:rsidP="0062499C">
      <w:pPr>
        <w:pStyle w:val="ListParagraph"/>
        <w:numPr>
          <w:ilvl w:val="0"/>
          <w:numId w:val="19"/>
        </w:numPr>
        <w:tabs>
          <w:tab w:val="left" w:pos="426"/>
        </w:tabs>
        <w:spacing w:line="240" w:lineRule="auto"/>
        <w:jc w:val="both"/>
        <w:rPr>
          <w:rFonts w:ascii="Arial" w:hAnsi="Arial" w:cs="Arial"/>
          <w:i/>
          <w:iCs/>
          <w:sz w:val="24"/>
          <w:szCs w:val="24"/>
        </w:rPr>
      </w:pPr>
      <w:r w:rsidRPr="00C3567B">
        <w:rPr>
          <w:rFonts w:ascii="Arial" w:hAnsi="Arial" w:cs="Arial"/>
          <w:b/>
          <w:bCs/>
          <w:sz w:val="24"/>
          <w:szCs w:val="24"/>
        </w:rPr>
        <w:t>Izgradnja hidrostanice Kruškovac i tlačnog cjevovoda</w:t>
      </w:r>
      <w:r>
        <w:rPr>
          <w:rFonts w:ascii="Arial" w:hAnsi="Arial" w:cs="Arial"/>
          <w:sz w:val="24"/>
          <w:szCs w:val="24"/>
        </w:rPr>
        <w:t xml:space="preserve"> - </w:t>
      </w:r>
      <w:r w:rsidRPr="00C3567B">
        <w:rPr>
          <w:rFonts w:ascii="Arial" w:hAnsi="Arial" w:cs="Arial"/>
          <w:sz w:val="24"/>
          <w:szCs w:val="24"/>
        </w:rPr>
        <w:t>Predmet ovog glavnog projekta je izgradnja hidrostanice "Kruškovac" s pripadajućim usisnim i tlačnim cjevovodom. Ukupna tlocrtna površina hidrostanice i ukupna građevinska bruto površina iznose 5.50 × 4.30 = 23.65 m2. Ukupna duljina cjevovoda je 2.213,83 m.</w:t>
      </w:r>
      <w:r>
        <w:rPr>
          <w:rFonts w:ascii="Arial" w:hAnsi="Arial" w:cs="Arial"/>
          <w:sz w:val="24"/>
          <w:szCs w:val="24"/>
        </w:rPr>
        <w:t xml:space="preserve"> </w:t>
      </w:r>
    </w:p>
    <w:p w14:paraId="76C68285" w14:textId="6D969B17" w:rsidR="0062499C" w:rsidRDefault="0062499C" w:rsidP="0062499C">
      <w:pPr>
        <w:tabs>
          <w:tab w:val="left" w:pos="426"/>
        </w:tabs>
        <w:spacing w:line="240" w:lineRule="auto"/>
        <w:jc w:val="both"/>
        <w:rPr>
          <w:rFonts w:ascii="Arial" w:hAnsi="Arial" w:cs="Arial"/>
          <w:i/>
          <w:iCs/>
          <w:sz w:val="24"/>
          <w:szCs w:val="24"/>
        </w:rPr>
      </w:pPr>
      <w:r>
        <w:rPr>
          <w:rFonts w:ascii="Arial" w:hAnsi="Arial" w:cs="Arial"/>
          <w:sz w:val="24"/>
          <w:szCs w:val="24"/>
        </w:rPr>
        <w:t xml:space="preserve">                </w:t>
      </w:r>
      <w:r w:rsidRPr="0062499C">
        <w:rPr>
          <w:rFonts w:ascii="Arial" w:hAnsi="Arial" w:cs="Arial"/>
          <w:sz w:val="24"/>
          <w:szCs w:val="24"/>
        </w:rPr>
        <w:t>Realizirana vrijednost iznosi</w:t>
      </w:r>
      <w:r>
        <w:rPr>
          <w:rFonts w:ascii="Arial" w:hAnsi="Arial" w:cs="Arial"/>
          <w:sz w:val="24"/>
          <w:szCs w:val="24"/>
        </w:rPr>
        <w:t>…</w:t>
      </w:r>
      <w:r>
        <w:rPr>
          <w:rFonts w:ascii="Arial" w:hAnsi="Arial" w:cs="Arial"/>
          <w:i/>
          <w:iCs/>
          <w:sz w:val="24"/>
          <w:szCs w:val="24"/>
        </w:rPr>
        <w:t>………………………………..</w:t>
      </w:r>
      <w:r w:rsidRPr="0062499C">
        <w:rPr>
          <w:rFonts w:ascii="Arial" w:hAnsi="Arial" w:cs="Arial"/>
          <w:i/>
          <w:iCs/>
          <w:sz w:val="24"/>
          <w:szCs w:val="24"/>
        </w:rPr>
        <w:t>3.</w:t>
      </w:r>
      <w:r w:rsidR="00021A61">
        <w:rPr>
          <w:rFonts w:ascii="Arial" w:hAnsi="Arial" w:cs="Arial"/>
          <w:i/>
          <w:iCs/>
          <w:sz w:val="24"/>
          <w:szCs w:val="24"/>
        </w:rPr>
        <w:t>313</w:t>
      </w:r>
      <w:r w:rsidRPr="0062499C">
        <w:rPr>
          <w:rFonts w:ascii="Arial" w:hAnsi="Arial" w:cs="Arial"/>
          <w:i/>
          <w:iCs/>
          <w:sz w:val="24"/>
          <w:szCs w:val="24"/>
        </w:rPr>
        <w:t>.44</w:t>
      </w:r>
      <w:r w:rsidR="00021A61">
        <w:rPr>
          <w:rFonts w:ascii="Arial" w:hAnsi="Arial" w:cs="Arial"/>
          <w:i/>
          <w:iCs/>
          <w:sz w:val="24"/>
          <w:szCs w:val="24"/>
        </w:rPr>
        <w:t>0</w:t>
      </w:r>
      <w:r w:rsidRPr="0062499C">
        <w:rPr>
          <w:rFonts w:ascii="Arial" w:hAnsi="Arial" w:cs="Arial"/>
          <w:i/>
          <w:iCs/>
          <w:sz w:val="24"/>
          <w:szCs w:val="24"/>
        </w:rPr>
        <w:t>,</w:t>
      </w:r>
      <w:r w:rsidR="00021A61">
        <w:rPr>
          <w:rFonts w:ascii="Arial" w:hAnsi="Arial" w:cs="Arial"/>
          <w:i/>
          <w:iCs/>
          <w:sz w:val="24"/>
          <w:szCs w:val="24"/>
        </w:rPr>
        <w:t>76</w:t>
      </w:r>
      <w:r w:rsidRPr="0062499C">
        <w:rPr>
          <w:rFonts w:ascii="Arial" w:hAnsi="Arial" w:cs="Arial"/>
          <w:i/>
          <w:iCs/>
          <w:sz w:val="24"/>
          <w:szCs w:val="24"/>
        </w:rPr>
        <w:t xml:space="preserve"> kn</w:t>
      </w:r>
    </w:p>
    <w:p w14:paraId="04D2B6CB" w14:textId="77777777" w:rsidR="00D040F7" w:rsidRPr="00D040F7" w:rsidRDefault="0062499C" w:rsidP="0062499C">
      <w:pPr>
        <w:pStyle w:val="ListParagraph"/>
        <w:numPr>
          <w:ilvl w:val="0"/>
          <w:numId w:val="19"/>
        </w:numPr>
        <w:tabs>
          <w:tab w:val="left" w:pos="426"/>
        </w:tabs>
        <w:spacing w:line="240" w:lineRule="auto"/>
        <w:jc w:val="both"/>
        <w:rPr>
          <w:rFonts w:ascii="Arial" w:hAnsi="Arial" w:cs="Arial"/>
          <w:b/>
          <w:bCs/>
          <w:i/>
          <w:iCs/>
          <w:sz w:val="24"/>
          <w:szCs w:val="24"/>
        </w:rPr>
      </w:pPr>
      <w:r w:rsidRPr="0062499C">
        <w:rPr>
          <w:rFonts w:ascii="Arial" w:hAnsi="Arial" w:cs="Arial"/>
          <w:b/>
          <w:bCs/>
          <w:sz w:val="24"/>
          <w:szCs w:val="24"/>
        </w:rPr>
        <w:t>Izgradnja vodospreme Starigrad sa povratnim i dovodnim cjevovodom</w:t>
      </w:r>
      <w:r>
        <w:rPr>
          <w:rFonts w:ascii="Arial" w:hAnsi="Arial" w:cs="Arial"/>
          <w:sz w:val="24"/>
          <w:szCs w:val="24"/>
        </w:rPr>
        <w:t xml:space="preserve"> </w:t>
      </w:r>
      <w:r w:rsidRPr="0062499C">
        <w:rPr>
          <w:rFonts w:ascii="Arial" w:hAnsi="Arial" w:cs="Arial"/>
          <w:sz w:val="24"/>
          <w:szCs w:val="24"/>
        </w:rPr>
        <w:t>Predmet ovog projekta je izgradnja vodospreme „Starigrad“ zapremine V= 1000 m3, s pripadajućim dovodnim cjevovodom   ukupno projektirane duljine 1.093,10 m.</w:t>
      </w:r>
      <w:r>
        <w:rPr>
          <w:rFonts w:ascii="Arial" w:hAnsi="Arial" w:cs="Arial"/>
          <w:sz w:val="24"/>
          <w:szCs w:val="24"/>
        </w:rPr>
        <w:t xml:space="preserve"> </w:t>
      </w:r>
    </w:p>
    <w:p w14:paraId="039BABB8" w14:textId="77777777" w:rsidR="00D040F7" w:rsidRDefault="00D040F7" w:rsidP="00D040F7">
      <w:pPr>
        <w:pStyle w:val="ListParagraph"/>
        <w:tabs>
          <w:tab w:val="left" w:pos="426"/>
        </w:tabs>
        <w:spacing w:line="240" w:lineRule="auto"/>
        <w:ind w:left="1068"/>
        <w:jc w:val="both"/>
        <w:rPr>
          <w:rFonts w:ascii="Arial" w:hAnsi="Arial" w:cs="Arial"/>
          <w:b/>
          <w:bCs/>
          <w:sz w:val="24"/>
          <w:szCs w:val="24"/>
        </w:rPr>
      </w:pPr>
    </w:p>
    <w:p w14:paraId="28C556AE" w14:textId="16E14F85" w:rsidR="0062499C" w:rsidRPr="0062499C" w:rsidRDefault="0062499C" w:rsidP="00D040F7">
      <w:pPr>
        <w:pStyle w:val="ListParagraph"/>
        <w:tabs>
          <w:tab w:val="left" w:pos="426"/>
        </w:tabs>
        <w:spacing w:line="240" w:lineRule="auto"/>
        <w:ind w:left="1068"/>
        <w:jc w:val="both"/>
        <w:rPr>
          <w:rFonts w:ascii="Arial" w:hAnsi="Arial" w:cs="Arial"/>
          <w:b/>
          <w:bCs/>
          <w:i/>
          <w:iCs/>
          <w:sz w:val="24"/>
          <w:szCs w:val="24"/>
        </w:rPr>
      </w:pPr>
      <w:r w:rsidRPr="0062499C">
        <w:rPr>
          <w:rFonts w:ascii="Arial" w:hAnsi="Arial" w:cs="Arial"/>
          <w:i/>
          <w:iCs/>
          <w:sz w:val="24"/>
          <w:szCs w:val="24"/>
        </w:rPr>
        <w:t>Realizirano je……………………………………</w:t>
      </w:r>
      <w:r w:rsidR="00D040F7">
        <w:rPr>
          <w:rFonts w:ascii="Arial" w:hAnsi="Arial" w:cs="Arial"/>
          <w:i/>
          <w:iCs/>
          <w:sz w:val="24"/>
          <w:szCs w:val="24"/>
        </w:rPr>
        <w:t>……………..</w:t>
      </w:r>
      <w:r w:rsidRPr="0062499C">
        <w:rPr>
          <w:rFonts w:ascii="Arial" w:hAnsi="Arial" w:cs="Arial"/>
          <w:i/>
          <w:iCs/>
          <w:sz w:val="24"/>
          <w:szCs w:val="24"/>
        </w:rPr>
        <w:t>6.</w:t>
      </w:r>
      <w:r w:rsidR="00021A61">
        <w:rPr>
          <w:rFonts w:ascii="Arial" w:hAnsi="Arial" w:cs="Arial"/>
          <w:i/>
          <w:iCs/>
          <w:sz w:val="24"/>
          <w:szCs w:val="24"/>
        </w:rPr>
        <w:t>967</w:t>
      </w:r>
      <w:r w:rsidRPr="0062499C">
        <w:rPr>
          <w:rFonts w:ascii="Arial" w:hAnsi="Arial" w:cs="Arial"/>
          <w:i/>
          <w:iCs/>
          <w:sz w:val="24"/>
          <w:szCs w:val="24"/>
        </w:rPr>
        <w:t>.</w:t>
      </w:r>
      <w:r w:rsidR="00021A61">
        <w:rPr>
          <w:rFonts w:ascii="Arial" w:hAnsi="Arial" w:cs="Arial"/>
          <w:i/>
          <w:iCs/>
          <w:sz w:val="24"/>
          <w:szCs w:val="24"/>
        </w:rPr>
        <w:t>108</w:t>
      </w:r>
      <w:r w:rsidRPr="0062499C">
        <w:rPr>
          <w:rFonts w:ascii="Arial" w:hAnsi="Arial" w:cs="Arial"/>
          <w:i/>
          <w:iCs/>
          <w:sz w:val="24"/>
          <w:szCs w:val="24"/>
        </w:rPr>
        <w:t>,</w:t>
      </w:r>
      <w:r w:rsidR="00021A61">
        <w:rPr>
          <w:rFonts w:ascii="Arial" w:hAnsi="Arial" w:cs="Arial"/>
          <w:i/>
          <w:iCs/>
          <w:sz w:val="24"/>
          <w:szCs w:val="24"/>
        </w:rPr>
        <w:t>26</w:t>
      </w:r>
      <w:r w:rsidRPr="0062499C">
        <w:rPr>
          <w:rFonts w:ascii="Arial" w:hAnsi="Arial" w:cs="Arial"/>
          <w:i/>
          <w:iCs/>
          <w:sz w:val="24"/>
          <w:szCs w:val="24"/>
        </w:rPr>
        <w:t xml:space="preserve"> kn</w:t>
      </w:r>
    </w:p>
    <w:p w14:paraId="7784F267" w14:textId="77777777" w:rsidR="0062499C" w:rsidRPr="0062499C" w:rsidRDefault="0062499C" w:rsidP="0062499C">
      <w:pPr>
        <w:pStyle w:val="ListParagraph"/>
        <w:tabs>
          <w:tab w:val="left" w:pos="426"/>
        </w:tabs>
        <w:spacing w:line="240" w:lineRule="auto"/>
        <w:ind w:left="1068"/>
        <w:jc w:val="both"/>
        <w:rPr>
          <w:rFonts w:ascii="Arial" w:hAnsi="Arial" w:cs="Arial"/>
          <w:b/>
          <w:bCs/>
          <w:i/>
          <w:iCs/>
          <w:sz w:val="24"/>
          <w:szCs w:val="24"/>
        </w:rPr>
      </w:pPr>
    </w:p>
    <w:p w14:paraId="0A3B7DBE" w14:textId="572044EB" w:rsidR="0062499C" w:rsidRPr="0062499C" w:rsidRDefault="0062499C" w:rsidP="0062499C">
      <w:pPr>
        <w:pStyle w:val="ListParagraph"/>
        <w:numPr>
          <w:ilvl w:val="0"/>
          <w:numId w:val="19"/>
        </w:numPr>
        <w:tabs>
          <w:tab w:val="left" w:pos="426"/>
        </w:tabs>
        <w:spacing w:line="240" w:lineRule="auto"/>
        <w:jc w:val="both"/>
        <w:rPr>
          <w:rFonts w:ascii="Arial" w:hAnsi="Arial" w:cs="Arial"/>
          <w:b/>
          <w:bCs/>
          <w:sz w:val="24"/>
          <w:szCs w:val="24"/>
        </w:rPr>
      </w:pPr>
      <w:r w:rsidRPr="0062499C">
        <w:rPr>
          <w:rFonts w:ascii="Arial" w:hAnsi="Arial" w:cs="Arial"/>
          <w:b/>
          <w:bCs/>
          <w:sz w:val="24"/>
          <w:szCs w:val="24"/>
        </w:rPr>
        <w:t>Izgradnja vodoopskrbne mreže dijela stambeno-poslovne zone "Zemunik Gornji"</w:t>
      </w:r>
      <w:r>
        <w:rPr>
          <w:rFonts w:ascii="Arial" w:hAnsi="Arial" w:cs="Arial"/>
          <w:b/>
          <w:bCs/>
          <w:sz w:val="24"/>
          <w:szCs w:val="24"/>
        </w:rPr>
        <w:t xml:space="preserve"> </w:t>
      </w:r>
      <w:r w:rsidRPr="0062499C">
        <w:rPr>
          <w:rFonts w:ascii="Arial" w:hAnsi="Arial" w:cs="Arial"/>
          <w:sz w:val="24"/>
          <w:szCs w:val="24"/>
        </w:rPr>
        <w:t>- Predmet ovog projekta je izgradnja vodoopskrbne mreže dijela stambeno-poslovne zone „Zemunik Gornji“.  Projektom se izgradio duktilni cjevovod duljine 974,58 m</w:t>
      </w:r>
      <w:r>
        <w:rPr>
          <w:rFonts w:ascii="Arial" w:hAnsi="Arial" w:cs="Arial"/>
          <w:sz w:val="24"/>
          <w:szCs w:val="24"/>
        </w:rPr>
        <w:t>.</w:t>
      </w:r>
    </w:p>
    <w:p w14:paraId="0C00D0FA" w14:textId="58CA1C95" w:rsidR="0062499C" w:rsidRDefault="00654EB6" w:rsidP="0062499C">
      <w:pPr>
        <w:tabs>
          <w:tab w:val="left" w:pos="426"/>
        </w:tabs>
        <w:spacing w:line="240" w:lineRule="auto"/>
        <w:jc w:val="both"/>
        <w:rPr>
          <w:rFonts w:ascii="Arial" w:hAnsi="Arial" w:cs="Arial"/>
          <w:i/>
          <w:iCs/>
          <w:sz w:val="24"/>
          <w:szCs w:val="24"/>
        </w:rPr>
      </w:pPr>
      <w:r>
        <w:rPr>
          <w:rFonts w:ascii="Arial" w:hAnsi="Arial" w:cs="Arial"/>
          <w:b/>
          <w:bCs/>
          <w:sz w:val="24"/>
          <w:szCs w:val="24"/>
        </w:rPr>
        <w:t xml:space="preserve">                </w:t>
      </w:r>
      <w:r w:rsidR="0062499C" w:rsidRPr="00654EB6">
        <w:rPr>
          <w:rFonts w:ascii="Arial" w:hAnsi="Arial" w:cs="Arial"/>
          <w:i/>
          <w:iCs/>
          <w:sz w:val="24"/>
          <w:szCs w:val="24"/>
        </w:rPr>
        <w:t>Realiziran</w:t>
      </w:r>
      <w:r w:rsidRPr="00654EB6">
        <w:rPr>
          <w:rFonts w:ascii="Arial" w:hAnsi="Arial" w:cs="Arial"/>
          <w:i/>
          <w:iCs/>
          <w:sz w:val="24"/>
          <w:szCs w:val="24"/>
        </w:rPr>
        <w:t>a vrijednost projekta iznosi……………………………903.012,19 kn</w:t>
      </w:r>
    </w:p>
    <w:p w14:paraId="5CB76AAD" w14:textId="12E09EB0" w:rsidR="00654EB6" w:rsidRDefault="00654EB6" w:rsidP="00654EB6">
      <w:pPr>
        <w:pStyle w:val="ListParagraph"/>
        <w:numPr>
          <w:ilvl w:val="0"/>
          <w:numId w:val="19"/>
        </w:numPr>
        <w:tabs>
          <w:tab w:val="left" w:pos="426"/>
        </w:tabs>
        <w:spacing w:line="240" w:lineRule="auto"/>
        <w:jc w:val="both"/>
        <w:rPr>
          <w:rFonts w:ascii="Arial" w:hAnsi="Arial" w:cs="Arial"/>
          <w:sz w:val="24"/>
          <w:szCs w:val="24"/>
        </w:rPr>
      </w:pPr>
      <w:r w:rsidRPr="00654EB6">
        <w:rPr>
          <w:rFonts w:ascii="Arial" w:hAnsi="Arial" w:cs="Arial"/>
          <w:b/>
          <w:bCs/>
          <w:sz w:val="24"/>
          <w:szCs w:val="24"/>
        </w:rPr>
        <w:t>Izgradnja vodoopskrbnog sustava naselja Kruševo</w:t>
      </w:r>
      <w:r>
        <w:rPr>
          <w:rFonts w:ascii="Arial" w:hAnsi="Arial" w:cs="Arial"/>
          <w:b/>
          <w:bCs/>
          <w:sz w:val="24"/>
          <w:szCs w:val="24"/>
        </w:rPr>
        <w:t xml:space="preserve"> </w:t>
      </w:r>
      <w:r w:rsidRPr="00654EB6">
        <w:rPr>
          <w:rFonts w:ascii="Arial" w:hAnsi="Arial" w:cs="Arial"/>
          <w:sz w:val="24"/>
          <w:szCs w:val="24"/>
        </w:rPr>
        <w:t>-</w:t>
      </w:r>
      <w:r>
        <w:rPr>
          <w:rFonts w:ascii="Arial" w:hAnsi="Arial" w:cs="Arial"/>
          <w:sz w:val="24"/>
          <w:szCs w:val="24"/>
        </w:rPr>
        <w:t xml:space="preserve"> p</w:t>
      </w:r>
      <w:r w:rsidRPr="00654EB6">
        <w:rPr>
          <w:rFonts w:ascii="Arial" w:hAnsi="Arial" w:cs="Arial"/>
          <w:sz w:val="24"/>
          <w:szCs w:val="24"/>
        </w:rPr>
        <w:t>redmet ovog projekta je vodoopskrba naselja Kruševo u zaselcima: Kruševo, Marići, Brkići-Bekeljaši, Brkići, Župani-Cakleni, Klanci i Šoše. U sklopu projekta izgradit će se: vodoopskrbni cjevovodi u duljini od 6.670,00 m i  crpna stanica "Gornje Polje"</w:t>
      </w:r>
      <w:r>
        <w:rPr>
          <w:rFonts w:ascii="Arial" w:hAnsi="Arial" w:cs="Arial"/>
          <w:sz w:val="24"/>
          <w:szCs w:val="24"/>
        </w:rPr>
        <w:t>.</w:t>
      </w:r>
    </w:p>
    <w:p w14:paraId="2EFCDBF9" w14:textId="77777777" w:rsidR="00D040F7" w:rsidRDefault="00D040F7" w:rsidP="00654EB6">
      <w:pPr>
        <w:pStyle w:val="ListParagraph"/>
        <w:tabs>
          <w:tab w:val="left" w:pos="426"/>
        </w:tabs>
        <w:spacing w:line="240" w:lineRule="auto"/>
        <w:ind w:left="1068"/>
        <w:jc w:val="both"/>
        <w:rPr>
          <w:rFonts w:ascii="Arial" w:hAnsi="Arial" w:cs="Arial"/>
          <w:i/>
          <w:iCs/>
          <w:sz w:val="24"/>
          <w:szCs w:val="24"/>
        </w:rPr>
      </w:pPr>
    </w:p>
    <w:p w14:paraId="4E348FD1" w14:textId="4CF6B14E" w:rsidR="00654EB6" w:rsidRDefault="00654EB6" w:rsidP="00654EB6">
      <w:pPr>
        <w:pStyle w:val="ListParagraph"/>
        <w:tabs>
          <w:tab w:val="left" w:pos="426"/>
        </w:tabs>
        <w:spacing w:line="240" w:lineRule="auto"/>
        <w:ind w:left="1068"/>
        <w:jc w:val="both"/>
        <w:rPr>
          <w:rFonts w:ascii="Arial" w:hAnsi="Arial" w:cs="Arial"/>
          <w:i/>
          <w:iCs/>
          <w:sz w:val="24"/>
          <w:szCs w:val="24"/>
        </w:rPr>
      </w:pPr>
      <w:r w:rsidRPr="00654EB6">
        <w:rPr>
          <w:rFonts w:ascii="Arial" w:hAnsi="Arial" w:cs="Arial"/>
          <w:i/>
          <w:iCs/>
          <w:sz w:val="24"/>
          <w:szCs w:val="24"/>
        </w:rPr>
        <w:t>Realizirana vrijednost projekta iznosi……………………………447.294,52 kn</w:t>
      </w:r>
    </w:p>
    <w:p w14:paraId="163D03DE" w14:textId="77777777" w:rsidR="00654EB6" w:rsidRDefault="00654EB6" w:rsidP="00654EB6">
      <w:pPr>
        <w:pStyle w:val="ListParagraph"/>
        <w:tabs>
          <w:tab w:val="left" w:pos="426"/>
        </w:tabs>
        <w:spacing w:line="240" w:lineRule="auto"/>
        <w:ind w:left="1068"/>
        <w:jc w:val="both"/>
        <w:rPr>
          <w:rFonts w:ascii="Arial" w:hAnsi="Arial" w:cs="Arial"/>
          <w:i/>
          <w:iCs/>
          <w:sz w:val="24"/>
          <w:szCs w:val="24"/>
        </w:rPr>
      </w:pPr>
    </w:p>
    <w:p w14:paraId="299FF359" w14:textId="4C52471F" w:rsidR="00654EB6" w:rsidRDefault="00654EB6" w:rsidP="00654EB6">
      <w:pPr>
        <w:pStyle w:val="ListParagraph"/>
        <w:numPr>
          <w:ilvl w:val="0"/>
          <w:numId w:val="19"/>
        </w:numPr>
        <w:tabs>
          <w:tab w:val="left" w:pos="426"/>
        </w:tabs>
        <w:spacing w:line="240" w:lineRule="auto"/>
        <w:jc w:val="both"/>
        <w:rPr>
          <w:rFonts w:ascii="Arial" w:hAnsi="Arial" w:cs="Arial"/>
          <w:sz w:val="24"/>
          <w:szCs w:val="24"/>
        </w:rPr>
      </w:pPr>
      <w:r w:rsidRPr="00654EB6">
        <w:rPr>
          <w:rFonts w:ascii="Arial" w:hAnsi="Arial" w:cs="Arial"/>
          <w:b/>
          <w:bCs/>
          <w:sz w:val="24"/>
          <w:szCs w:val="24"/>
        </w:rPr>
        <w:t>Projektiranje glavnog cjevovoda "Lukovo Šugarje"</w:t>
      </w:r>
      <w:r>
        <w:rPr>
          <w:rFonts w:ascii="Arial" w:hAnsi="Arial" w:cs="Arial"/>
          <w:b/>
          <w:bCs/>
          <w:sz w:val="24"/>
          <w:szCs w:val="24"/>
        </w:rPr>
        <w:t xml:space="preserve"> </w:t>
      </w:r>
      <w:r w:rsidRPr="00654EB6">
        <w:rPr>
          <w:rFonts w:ascii="Arial" w:hAnsi="Arial" w:cs="Arial"/>
          <w:sz w:val="24"/>
          <w:szCs w:val="24"/>
        </w:rPr>
        <w:t>- Projektiranje glavnog cjevovoda u Ličko-senjskoj županiji od granice sa Zadarskom županijom do Lukovog Šugarja i VS Lukovo Šugarje s dovodnim cjevovodom. Nakon ishođenja građevinske dozvole isto će biti predmet gradnje (investicije)</w:t>
      </w:r>
    </w:p>
    <w:p w14:paraId="62633135" w14:textId="77777777" w:rsidR="00D040F7" w:rsidRDefault="00D040F7" w:rsidP="00654EB6">
      <w:pPr>
        <w:pStyle w:val="ListParagraph"/>
        <w:tabs>
          <w:tab w:val="left" w:pos="426"/>
        </w:tabs>
        <w:spacing w:line="240" w:lineRule="auto"/>
        <w:ind w:left="1068"/>
        <w:jc w:val="both"/>
        <w:rPr>
          <w:rFonts w:ascii="Arial" w:hAnsi="Arial" w:cs="Arial"/>
          <w:i/>
          <w:iCs/>
          <w:sz w:val="24"/>
          <w:szCs w:val="24"/>
        </w:rPr>
      </w:pPr>
    </w:p>
    <w:p w14:paraId="0B7F4203" w14:textId="358FA2BE" w:rsidR="00654EB6" w:rsidRDefault="00654EB6" w:rsidP="00654EB6">
      <w:pPr>
        <w:pStyle w:val="ListParagraph"/>
        <w:tabs>
          <w:tab w:val="left" w:pos="426"/>
        </w:tabs>
        <w:spacing w:line="240" w:lineRule="auto"/>
        <w:ind w:left="1068"/>
        <w:jc w:val="both"/>
        <w:rPr>
          <w:rFonts w:ascii="Arial" w:hAnsi="Arial" w:cs="Arial"/>
          <w:i/>
          <w:iCs/>
          <w:sz w:val="24"/>
          <w:szCs w:val="24"/>
        </w:rPr>
      </w:pPr>
      <w:r w:rsidRPr="00654EB6">
        <w:rPr>
          <w:rFonts w:ascii="Arial" w:hAnsi="Arial" w:cs="Arial"/>
          <w:i/>
          <w:iCs/>
          <w:sz w:val="24"/>
          <w:szCs w:val="24"/>
        </w:rPr>
        <w:t>Realizirana vrijednost projekta iznosi……………………………480.000,00 kn</w:t>
      </w:r>
    </w:p>
    <w:p w14:paraId="5B21AFC0" w14:textId="77777777" w:rsidR="00654EB6" w:rsidRDefault="00654EB6" w:rsidP="00654EB6">
      <w:pPr>
        <w:pStyle w:val="ListParagraph"/>
        <w:tabs>
          <w:tab w:val="left" w:pos="426"/>
        </w:tabs>
        <w:spacing w:line="240" w:lineRule="auto"/>
        <w:ind w:left="1068"/>
        <w:jc w:val="both"/>
        <w:rPr>
          <w:rFonts w:ascii="Arial" w:hAnsi="Arial" w:cs="Arial"/>
          <w:i/>
          <w:iCs/>
          <w:sz w:val="24"/>
          <w:szCs w:val="24"/>
        </w:rPr>
      </w:pPr>
    </w:p>
    <w:p w14:paraId="1B7AEC0E" w14:textId="19EDE406" w:rsidR="00654EB6" w:rsidRDefault="00654EB6" w:rsidP="00654EB6">
      <w:pPr>
        <w:pStyle w:val="ListParagraph"/>
        <w:numPr>
          <w:ilvl w:val="0"/>
          <w:numId w:val="19"/>
        </w:numPr>
        <w:tabs>
          <w:tab w:val="left" w:pos="426"/>
        </w:tabs>
        <w:spacing w:line="240" w:lineRule="auto"/>
        <w:jc w:val="both"/>
        <w:rPr>
          <w:rFonts w:ascii="Arial" w:hAnsi="Arial" w:cs="Arial"/>
          <w:sz w:val="24"/>
          <w:szCs w:val="24"/>
        </w:rPr>
      </w:pPr>
      <w:r w:rsidRPr="00654EB6">
        <w:rPr>
          <w:rFonts w:ascii="Arial" w:hAnsi="Arial" w:cs="Arial"/>
          <w:b/>
          <w:bCs/>
          <w:sz w:val="24"/>
          <w:szCs w:val="24"/>
        </w:rPr>
        <w:t>Projektiranje glavnog cjevovoda "Kojići-Mandalina"</w:t>
      </w:r>
      <w:r>
        <w:rPr>
          <w:rFonts w:ascii="Arial" w:hAnsi="Arial" w:cs="Arial"/>
          <w:b/>
          <w:bCs/>
          <w:sz w:val="24"/>
          <w:szCs w:val="24"/>
        </w:rPr>
        <w:t xml:space="preserve"> </w:t>
      </w:r>
      <w:r w:rsidRPr="00654EB6">
        <w:rPr>
          <w:rFonts w:ascii="Arial" w:hAnsi="Arial" w:cs="Arial"/>
          <w:sz w:val="24"/>
          <w:szCs w:val="24"/>
        </w:rPr>
        <w:t>-</w:t>
      </w:r>
      <w:r>
        <w:rPr>
          <w:rFonts w:ascii="Arial" w:hAnsi="Arial" w:cs="Arial"/>
          <w:sz w:val="24"/>
          <w:szCs w:val="24"/>
        </w:rPr>
        <w:t xml:space="preserve"> </w:t>
      </w:r>
      <w:r w:rsidRPr="00654EB6">
        <w:rPr>
          <w:rFonts w:ascii="Arial" w:hAnsi="Arial" w:cs="Arial"/>
          <w:sz w:val="24"/>
          <w:szCs w:val="24"/>
        </w:rPr>
        <w:t>Projektiranje glavnog cjevovoda od zaseoka Kojići u Starigradu do Mandaline (granica Zadarske županije). Nakon ishođenja građevinske dozvole isto će biti predmet gradnje (investicije).</w:t>
      </w:r>
    </w:p>
    <w:p w14:paraId="13A8ED0E" w14:textId="77777777" w:rsidR="00D040F7" w:rsidRDefault="00D040F7" w:rsidP="00654EB6">
      <w:pPr>
        <w:pStyle w:val="ListParagraph"/>
        <w:tabs>
          <w:tab w:val="left" w:pos="426"/>
        </w:tabs>
        <w:spacing w:line="240" w:lineRule="auto"/>
        <w:ind w:left="1068"/>
        <w:jc w:val="both"/>
        <w:rPr>
          <w:rFonts w:ascii="Arial" w:hAnsi="Arial" w:cs="Arial"/>
          <w:i/>
          <w:iCs/>
          <w:sz w:val="24"/>
          <w:szCs w:val="24"/>
        </w:rPr>
      </w:pPr>
    </w:p>
    <w:p w14:paraId="56517346" w14:textId="1263A476" w:rsidR="00654EB6" w:rsidRPr="00654EB6" w:rsidRDefault="00654EB6" w:rsidP="00654EB6">
      <w:pPr>
        <w:pStyle w:val="ListParagraph"/>
        <w:tabs>
          <w:tab w:val="left" w:pos="426"/>
        </w:tabs>
        <w:spacing w:line="240" w:lineRule="auto"/>
        <w:ind w:left="1068"/>
        <w:jc w:val="both"/>
        <w:rPr>
          <w:rFonts w:ascii="Arial" w:hAnsi="Arial" w:cs="Arial"/>
          <w:i/>
          <w:iCs/>
          <w:sz w:val="24"/>
          <w:szCs w:val="24"/>
        </w:rPr>
      </w:pPr>
      <w:r w:rsidRPr="00654EB6">
        <w:rPr>
          <w:rFonts w:ascii="Arial" w:hAnsi="Arial" w:cs="Arial"/>
          <w:i/>
          <w:iCs/>
          <w:sz w:val="24"/>
          <w:szCs w:val="24"/>
        </w:rPr>
        <w:t>Realizirana vrijednost projekta iznosi…………………………1.040.000,00 kn</w:t>
      </w:r>
    </w:p>
    <w:p w14:paraId="159A6C09" w14:textId="05D9F55D" w:rsidR="001336EE" w:rsidRPr="00644AE7" w:rsidRDefault="0062499C" w:rsidP="001963D1">
      <w:pPr>
        <w:tabs>
          <w:tab w:val="left" w:pos="426"/>
        </w:tabs>
        <w:spacing w:line="240" w:lineRule="auto"/>
        <w:jc w:val="both"/>
        <w:rPr>
          <w:rFonts w:ascii="Arial" w:hAnsi="Arial" w:cs="Arial"/>
          <w:b/>
          <w:bCs/>
          <w:sz w:val="24"/>
          <w:szCs w:val="24"/>
        </w:rPr>
      </w:pPr>
      <w:r>
        <w:rPr>
          <w:rFonts w:ascii="Arial" w:hAnsi="Arial" w:cs="Arial"/>
          <w:sz w:val="24"/>
          <w:szCs w:val="24"/>
        </w:rPr>
        <w:lastRenderedPageBreak/>
        <w:t xml:space="preserve">                      </w:t>
      </w:r>
    </w:p>
    <w:p w14:paraId="5AE70FE7" w14:textId="574BF57B" w:rsidR="00364A7D" w:rsidRPr="004B0AF4" w:rsidRDefault="00E43BCF" w:rsidP="003439D8">
      <w:pPr>
        <w:spacing w:after="0" w:line="240" w:lineRule="auto"/>
        <w:jc w:val="both"/>
        <w:rPr>
          <w:rFonts w:ascii="Arial" w:hAnsi="Arial" w:cs="Arial"/>
          <w:b/>
          <w:color w:val="000000"/>
          <w:sz w:val="24"/>
          <w:szCs w:val="24"/>
        </w:rPr>
      </w:pPr>
      <w:r w:rsidRPr="004B0AF4">
        <w:rPr>
          <w:rFonts w:ascii="Arial" w:hAnsi="Arial" w:cs="Arial"/>
          <w:b/>
          <w:color w:val="000000"/>
          <w:sz w:val="24"/>
          <w:szCs w:val="24"/>
        </w:rPr>
        <w:t>Kadrovska struktura društva</w:t>
      </w:r>
    </w:p>
    <w:p w14:paraId="3186987F" w14:textId="77777777" w:rsidR="00792CA0" w:rsidRPr="004B0AF4" w:rsidRDefault="00792CA0" w:rsidP="003439D8">
      <w:pPr>
        <w:jc w:val="both"/>
        <w:rPr>
          <w:rFonts w:ascii="Arial" w:hAnsi="Arial" w:cs="Arial"/>
          <w:sz w:val="24"/>
          <w:szCs w:val="24"/>
        </w:rPr>
      </w:pPr>
    </w:p>
    <w:p w14:paraId="13951CAD" w14:textId="70EAB24F" w:rsidR="00537C4D" w:rsidRPr="004B0AF4" w:rsidRDefault="00121ED1" w:rsidP="003439D8">
      <w:pPr>
        <w:jc w:val="both"/>
        <w:rPr>
          <w:rFonts w:ascii="Arial" w:hAnsi="Arial" w:cs="Arial"/>
          <w:sz w:val="24"/>
          <w:szCs w:val="24"/>
        </w:rPr>
      </w:pPr>
      <w:r w:rsidRPr="004B0AF4">
        <w:rPr>
          <w:rFonts w:ascii="Arial" w:hAnsi="Arial" w:cs="Arial"/>
          <w:sz w:val="24"/>
          <w:szCs w:val="24"/>
        </w:rPr>
        <w:t>U 20</w:t>
      </w:r>
      <w:r w:rsidR="009D0188">
        <w:rPr>
          <w:rFonts w:ascii="Arial" w:hAnsi="Arial" w:cs="Arial"/>
          <w:sz w:val="24"/>
          <w:szCs w:val="24"/>
        </w:rPr>
        <w:t>20</w:t>
      </w:r>
      <w:r w:rsidR="00537C4D" w:rsidRPr="004B0AF4">
        <w:rPr>
          <w:rFonts w:ascii="Arial" w:hAnsi="Arial" w:cs="Arial"/>
          <w:sz w:val="24"/>
          <w:szCs w:val="24"/>
        </w:rPr>
        <w:t xml:space="preserve">. godini društvo je bilo formirano prema organizacijskoj strukturi koja se sastoji od Ureda direktora te </w:t>
      </w:r>
      <w:r w:rsidR="006A2A15" w:rsidRPr="004B0AF4">
        <w:rPr>
          <w:rFonts w:ascii="Arial" w:hAnsi="Arial" w:cs="Arial"/>
          <w:sz w:val="24"/>
          <w:szCs w:val="24"/>
        </w:rPr>
        <w:t>5</w:t>
      </w:r>
      <w:r w:rsidR="00537C4D" w:rsidRPr="004B0AF4">
        <w:rPr>
          <w:rFonts w:ascii="Arial" w:hAnsi="Arial" w:cs="Arial"/>
          <w:sz w:val="24"/>
          <w:szCs w:val="24"/>
        </w:rPr>
        <w:t xml:space="preserve"> sektora, </w:t>
      </w:r>
      <w:r w:rsidR="00823E05" w:rsidRPr="004B0AF4">
        <w:rPr>
          <w:rFonts w:ascii="Arial" w:hAnsi="Arial" w:cs="Arial"/>
          <w:sz w:val="24"/>
          <w:szCs w:val="24"/>
        </w:rPr>
        <w:t>1</w:t>
      </w:r>
      <w:r w:rsidR="006A2A15" w:rsidRPr="004B0AF4">
        <w:rPr>
          <w:rFonts w:ascii="Arial" w:hAnsi="Arial" w:cs="Arial"/>
          <w:sz w:val="24"/>
          <w:szCs w:val="24"/>
        </w:rPr>
        <w:t>2</w:t>
      </w:r>
      <w:r w:rsidR="00537C4D" w:rsidRPr="004B0AF4">
        <w:rPr>
          <w:rFonts w:ascii="Arial" w:hAnsi="Arial" w:cs="Arial"/>
          <w:sz w:val="24"/>
          <w:szCs w:val="24"/>
        </w:rPr>
        <w:t xml:space="preserve"> odjela, </w:t>
      </w:r>
      <w:r w:rsidR="006A2A15" w:rsidRPr="004B0AF4">
        <w:rPr>
          <w:rFonts w:ascii="Arial" w:hAnsi="Arial" w:cs="Arial"/>
          <w:sz w:val="24"/>
          <w:szCs w:val="24"/>
        </w:rPr>
        <w:t>1</w:t>
      </w:r>
      <w:r w:rsidR="00823E05" w:rsidRPr="004B0AF4">
        <w:rPr>
          <w:rFonts w:ascii="Arial" w:hAnsi="Arial" w:cs="Arial"/>
          <w:sz w:val="24"/>
          <w:szCs w:val="24"/>
        </w:rPr>
        <w:t>5</w:t>
      </w:r>
      <w:r w:rsidR="00537C4D" w:rsidRPr="004B0AF4">
        <w:rPr>
          <w:rFonts w:ascii="Arial" w:hAnsi="Arial" w:cs="Arial"/>
          <w:sz w:val="24"/>
          <w:szCs w:val="24"/>
        </w:rPr>
        <w:t xml:space="preserve"> služb</w:t>
      </w:r>
      <w:r w:rsidR="00823E05" w:rsidRPr="004B0AF4">
        <w:rPr>
          <w:rFonts w:ascii="Arial" w:hAnsi="Arial" w:cs="Arial"/>
          <w:sz w:val="24"/>
          <w:szCs w:val="24"/>
        </w:rPr>
        <w:t>i</w:t>
      </w:r>
      <w:r w:rsidRPr="004B0AF4">
        <w:rPr>
          <w:rFonts w:ascii="Arial" w:hAnsi="Arial" w:cs="Arial"/>
          <w:sz w:val="24"/>
          <w:szCs w:val="24"/>
        </w:rPr>
        <w:t>. Na dan 31.12.20</w:t>
      </w:r>
      <w:r w:rsidR="009D0188">
        <w:rPr>
          <w:rFonts w:ascii="Arial" w:hAnsi="Arial" w:cs="Arial"/>
          <w:sz w:val="24"/>
          <w:szCs w:val="24"/>
        </w:rPr>
        <w:t>20</w:t>
      </w:r>
      <w:r w:rsidRPr="004B0AF4">
        <w:rPr>
          <w:rFonts w:ascii="Arial" w:hAnsi="Arial" w:cs="Arial"/>
          <w:sz w:val="24"/>
          <w:szCs w:val="24"/>
        </w:rPr>
        <w:t>. godine zapošljavalo je 2</w:t>
      </w:r>
      <w:r w:rsidR="006A2A15" w:rsidRPr="004B0AF4">
        <w:rPr>
          <w:rFonts w:ascii="Arial" w:hAnsi="Arial" w:cs="Arial"/>
          <w:sz w:val="24"/>
          <w:szCs w:val="24"/>
        </w:rPr>
        <w:t>9</w:t>
      </w:r>
      <w:r w:rsidR="009D0188">
        <w:rPr>
          <w:rFonts w:ascii="Arial" w:hAnsi="Arial" w:cs="Arial"/>
          <w:sz w:val="24"/>
          <w:szCs w:val="24"/>
        </w:rPr>
        <w:t>4</w:t>
      </w:r>
      <w:r w:rsidR="00537C4D" w:rsidRPr="004B0AF4">
        <w:rPr>
          <w:rFonts w:ascii="Arial" w:hAnsi="Arial" w:cs="Arial"/>
          <w:sz w:val="24"/>
          <w:szCs w:val="24"/>
        </w:rPr>
        <w:t xml:space="preserve"> radnika. Od </w:t>
      </w:r>
      <w:r w:rsidRPr="004B0AF4">
        <w:rPr>
          <w:rFonts w:ascii="Arial" w:hAnsi="Arial" w:cs="Arial"/>
          <w:sz w:val="24"/>
          <w:szCs w:val="24"/>
        </w:rPr>
        <w:t>ukupnog broja zaposlenika, 5</w:t>
      </w:r>
      <w:r w:rsidR="00EF41DB">
        <w:rPr>
          <w:rFonts w:ascii="Arial" w:hAnsi="Arial" w:cs="Arial"/>
          <w:sz w:val="24"/>
          <w:szCs w:val="24"/>
        </w:rPr>
        <w:t>7</w:t>
      </w:r>
      <w:r w:rsidRPr="004B0AF4">
        <w:rPr>
          <w:rFonts w:ascii="Arial" w:hAnsi="Arial" w:cs="Arial"/>
          <w:sz w:val="24"/>
          <w:szCs w:val="24"/>
        </w:rPr>
        <w:t xml:space="preserve"> radnika su žene, </w:t>
      </w:r>
      <w:r w:rsidR="00EF41DB">
        <w:rPr>
          <w:rFonts w:ascii="Arial" w:hAnsi="Arial" w:cs="Arial"/>
          <w:sz w:val="24"/>
          <w:szCs w:val="24"/>
        </w:rPr>
        <w:t>237</w:t>
      </w:r>
      <w:r w:rsidRPr="004B0AF4">
        <w:rPr>
          <w:rFonts w:ascii="Arial" w:hAnsi="Arial" w:cs="Arial"/>
          <w:sz w:val="24"/>
          <w:szCs w:val="24"/>
        </w:rPr>
        <w:t xml:space="preserve"> muškarci, a od toga je 1</w:t>
      </w:r>
      <w:r w:rsidR="00EF41DB">
        <w:rPr>
          <w:rFonts w:ascii="Arial" w:hAnsi="Arial" w:cs="Arial"/>
          <w:sz w:val="24"/>
          <w:szCs w:val="24"/>
        </w:rPr>
        <w:t>6</w:t>
      </w:r>
      <w:r w:rsidR="00537C4D" w:rsidRPr="004B0AF4">
        <w:rPr>
          <w:rFonts w:ascii="Arial" w:hAnsi="Arial" w:cs="Arial"/>
          <w:sz w:val="24"/>
          <w:szCs w:val="24"/>
        </w:rPr>
        <w:t xml:space="preserve"> radnika sa invaliditetom. </w:t>
      </w:r>
      <w:r w:rsidRPr="004B0AF4">
        <w:rPr>
          <w:rFonts w:ascii="Arial" w:hAnsi="Arial" w:cs="Arial"/>
          <w:sz w:val="24"/>
          <w:szCs w:val="24"/>
        </w:rPr>
        <w:t>Prosječna starost radnika u 20</w:t>
      </w:r>
      <w:r w:rsidR="00EF41DB">
        <w:rPr>
          <w:rFonts w:ascii="Arial" w:hAnsi="Arial" w:cs="Arial"/>
          <w:sz w:val="24"/>
          <w:szCs w:val="24"/>
        </w:rPr>
        <w:t>20</w:t>
      </w:r>
      <w:r w:rsidRPr="004B0AF4">
        <w:rPr>
          <w:rFonts w:ascii="Arial" w:hAnsi="Arial" w:cs="Arial"/>
          <w:sz w:val="24"/>
          <w:szCs w:val="24"/>
        </w:rPr>
        <w:t>. godini je 47</w:t>
      </w:r>
      <w:r w:rsidR="00537C4D" w:rsidRPr="004B0AF4">
        <w:rPr>
          <w:rFonts w:ascii="Arial" w:hAnsi="Arial" w:cs="Arial"/>
          <w:sz w:val="24"/>
          <w:szCs w:val="24"/>
        </w:rPr>
        <w:t xml:space="preserve"> godina. Najveći broj radnika zap</w:t>
      </w:r>
      <w:r w:rsidRPr="004B0AF4">
        <w:rPr>
          <w:rFonts w:ascii="Arial" w:hAnsi="Arial" w:cs="Arial"/>
          <w:sz w:val="24"/>
          <w:szCs w:val="24"/>
        </w:rPr>
        <w:t>ošljava tehnički sektor i to 12</w:t>
      </w:r>
      <w:r w:rsidR="006A2A15" w:rsidRPr="004B0AF4">
        <w:rPr>
          <w:rFonts w:ascii="Arial" w:hAnsi="Arial" w:cs="Arial"/>
          <w:sz w:val="24"/>
          <w:szCs w:val="24"/>
        </w:rPr>
        <w:t>1</w:t>
      </w:r>
      <w:r w:rsidRPr="004B0AF4">
        <w:rPr>
          <w:rFonts w:ascii="Arial" w:hAnsi="Arial" w:cs="Arial"/>
          <w:sz w:val="24"/>
          <w:szCs w:val="24"/>
        </w:rPr>
        <w:t xml:space="preserve"> radnik</w:t>
      </w:r>
      <w:r w:rsidR="006D53B1">
        <w:rPr>
          <w:rFonts w:ascii="Arial" w:hAnsi="Arial" w:cs="Arial"/>
          <w:sz w:val="24"/>
          <w:szCs w:val="24"/>
        </w:rPr>
        <w:t>a</w:t>
      </w:r>
      <w:r w:rsidRPr="004B0AF4">
        <w:rPr>
          <w:rFonts w:ascii="Arial" w:hAnsi="Arial" w:cs="Arial"/>
          <w:sz w:val="24"/>
          <w:szCs w:val="24"/>
        </w:rPr>
        <w:t xml:space="preserve">, od toga </w:t>
      </w:r>
      <w:r w:rsidR="00EF41DB">
        <w:rPr>
          <w:rFonts w:ascii="Arial" w:hAnsi="Arial" w:cs="Arial"/>
          <w:sz w:val="24"/>
          <w:szCs w:val="24"/>
        </w:rPr>
        <w:t>8</w:t>
      </w:r>
      <w:r w:rsidRPr="004B0AF4">
        <w:rPr>
          <w:rFonts w:ascii="Arial" w:hAnsi="Arial" w:cs="Arial"/>
          <w:sz w:val="24"/>
          <w:szCs w:val="24"/>
        </w:rPr>
        <w:t xml:space="preserve"> žen</w:t>
      </w:r>
      <w:r w:rsidR="006D53B1">
        <w:rPr>
          <w:rFonts w:ascii="Arial" w:hAnsi="Arial" w:cs="Arial"/>
          <w:sz w:val="24"/>
          <w:szCs w:val="24"/>
        </w:rPr>
        <w:t>a</w:t>
      </w:r>
      <w:r w:rsidRPr="004B0AF4">
        <w:rPr>
          <w:rFonts w:ascii="Arial" w:hAnsi="Arial" w:cs="Arial"/>
          <w:sz w:val="24"/>
          <w:szCs w:val="24"/>
        </w:rPr>
        <w:t xml:space="preserve"> i 1</w:t>
      </w:r>
      <w:r w:rsidR="00EF41DB">
        <w:rPr>
          <w:rFonts w:ascii="Arial" w:hAnsi="Arial" w:cs="Arial"/>
          <w:sz w:val="24"/>
          <w:szCs w:val="24"/>
        </w:rPr>
        <w:t>09</w:t>
      </w:r>
      <w:r w:rsidR="00537C4D" w:rsidRPr="004B0AF4">
        <w:rPr>
          <w:rFonts w:ascii="Arial" w:hAnsi="Arial" w:cs="Arial"/>
          <w:sz w:val="24"/>
          <w:szCs w:val="24"/>
        </w:rPr>
        <w:t xml:space="preserve"> muškarc</w:t>
      </w:r>
      <w:r w:rsidR="006D53B1">
        <w:rPr>
          <w:rFonts w:ascii="Arial" w:hAnsi="Arial" w:cs="Arial"/>
          <w:sz w:val="24"/>
          <w:szCs w:val="24"/>
        </w:rPr>
        <w:t>a</w:t>
      </w:r>
      <w:r w:rsidR="00537C4D" w:rsidRPr="004B0AF4">
        <w:rPr>
          <w:rFonts w:ascii="Arial" w:hAnsi="Arial" w:cs="Arial"/>
          <w:sz w:val="24"/>
          <w:szCs w:val="24"/>
        </w:rPr>
        <w:t>. Struktura zaposlen</w:t>
      </w:r>
      <w:r w:rsidR="002B6E9C" w:rsidRPr="004B0AF4">
        <w:rPr>
          <w:rFonts w:ascii="Arial" w:hAnsi="Arial" w:cs="Arial"/>
          <w:sz w:val="24"/>
          <w:szCs w:val="24"/>
        </w:rPr>
        <w:t>ika prema stručnoj spremi u 20</w:t>
      </w:r>
      <w:r w:rsidR="00EF41DB">
        <w:rPr>
          <w:rFonts w:ascii="Arial" w:hAnsi="Arial" w:cs="Arial"/>
          <w:sz w:val="24"/>
          <w:szCs w:val="24"/>
        </w:rPr>
        <w:t>20</w:t>
      </w:r>
      <w:r w:rsidR="00537C4D" w:rsidRPr="004B0AF4">
        <w:rPr>
          <w:rFonts w:ascii="Arial" w:hAnsi="Arial" w:cs="Arial"/>
          <w:sz w:val="24"/>
          <w:szCs w:val="24"/>
        </w:rPr>
        <w:t>. godini i</w:t>
      </w:r>
      <w:r w:rsidR="00823E05" w:rsidRPr="004B0AF4">
        <w:rPr>
          <w:rFonts w:ascii="Arial" w:hAnsi="Arial" w:cs="Arial"/>
          <w:sz w:val="24"/>
          <w:szCs w:val="24"/>
        </w:rPr>
        <w:t>zgledala</w:t>
      </w:r>
      <w:r w:rsidR="00537C4D" w:rsidRPr="004B0AF4">
        <w:rPr>
          <w:rFonts w:ascii="Arial" w:hAnsi="Arial" w:cs="Arial"/>
          <w:sz w:val="24"/>
          <w:szCs w:val="24"/>
        </w:rPr>
        <w:t xml:space="preserve"> je kako slijedi:</w:t>
      </w:r>
    </w:p>
    <w:p w14:paraId="5A79D8D6" w14:textId="77777777" w:rsidR="00537C4D" w:rsidRPr="004B0AF4" w:rsidRDefault="00537C4D" w:rsidP="003439D8">
      <w:pPr>
        <w:jc w:val="both"/>
        <w:rPr>
          <w:rFonts w:ascii="Arial" w:hAnsi="Arial" w:cs="Arial"/>
          <w:sz w:val="24"/>
          <w:szCs w:val="24"/>
        </w:rPr>
      </w:pPr>
    </w:p>
    <w:p w14:paraId="3E0D1DDA" w14:textId="2F95A62C" w:rsidR="00E215F1" w:rsidRPr="00E215F1" w:rsidRDefault="002B6E9C" w:rsidP="00E215F1">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 xml:space="preserve">VSS - </w:t>
      </w:r>
      <w:r w:rsidR="00FD7B8D">
        <w:rPr>
          <w:rFonts w:ascii="Arial" w:hAnsi="Arial" w:cs="Arial"/>
          <w:sz w:val="24"/>
          <w:szCs w:val="24"/>
        </w:rPr>
        <w:t>20</w:t>
      </w:r>
      <w:r w:rsidRPr="004B0AF4">
        <w:rPr>
          <w:rFonts w:ascii="Arial" w:hAnsi="Arial" w:cs="Arial"/>
          <w:sz w:val="24"/>
          <w:szCs w:val="24"/>
        </w:rPr>
        <w:t xml:space="preserve"> radnika od toga su </w:t>
      </w:r>
      <w:r w:rsidR="00E215F1">
        <w:rPr>
          <w:rFonts w:ascii="Arial" w:hAnsi="Arial" w:cs="Arial"/>
          <w:sz w:val="24"/>
          <w:szCs w:val="24"/>
        </w:rPr>
        <w:t>1</w:t>
      </w:r>
      <w:r w:rsidR="00FD7B8D">
        <w:rPr>
          <w:rFonts w:ascii="Arial" w:hAnsi="Arial" w:cs="Arial"/>
          <w:sz w:val="24"/>
          <w:szCs w:val="24"/>
        </w:rPr>
        <w:t>0</w:t>
      </w:r>
      <w:r w:rsidRPr="004B0AF4">
        <w:rPr>
          <w:rFonts w:ascii="Arial" w:hAnsi="Arial" w:cs="Arial"/>
          <w:sz w:val="24"/>
          <w:szCs w:val="24"/>
        </w:rPr>
        <w:t xml:space="preserve"> žen</w:t>
      </w:r>
      <w:r w:rsidR="00E215F1">
        <w:rPr>
          <w:rFonts w:ascii="Arial" w:hAnsi="Arial" w:cs="Arial"/>
          <w:sz w:val="24"/>
          <w:szCs w:val="24"/>
        </w:rPr>
        <w:t>a</w:t>
      </w:r>
      <w:r w:rsidRPr="004B0AF4">
        <w:rPr>
          <w:rFonts w:ascii="Arial" w:hAnsi="Arial" w:cs="Arial"/>
          <w:sz w:val="24"/>
          <w:szCs w:val="24"/>
        </w:rPr>
        <w:t xml:space="preserve">, a </w:t>
      </w:r>
      <w:r w:rsidR="00FD7B8D">
        <w:rPr>
          <w:rFonts w:ascii="Arial" w:hAnsi="Arial" w:cs="Arial"/>
          <w:sz w:val="24"/>
          <w:szCs w:val="24"/>
        </w:rPr>
        <w:t>10</w:t>
      </w:r>
      <w:r w:rsidR="00537C4D" w:rsidRPr="004B0AF4">
        <w:rPr>
          <w:rFonts w:ascii="Arial" w:hAnsi="Arial" w:cs="Arial"/>
          <w:sz w:val="24"/>
          <w:szCs w:val="24"/>
        </w:rPr>
        <w:t xml:space="preserve"> muškarc</w:t>
      </w:r>
      <w:r w:rsidR="00E215F1">
        <w:rPr>
          <w:rFonts w:ascii="Arial" w:hAnsi="Arial" w:cs="Arial"/>
          <w:sz w:val="24"/>
          <w:szCs w:val="24"/>
        </w:rPr>
        <w:t>a</w:t>
      </w:r>
    </w:p>
    <w:p w14:paraId="4C2B54C8" w14:textId="08214BB4" w:rsidR="00537C4D" w:rsidRPr="004B0AF4" w:rsidRDefault="002B6E9C"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 xml:space="preserve">VŠS – </w:t>
      </w:r>
      <w:r w:rsidR="00FD7B8D">
        <w:rPr>
          <w:rFonts w:ascii="Arial" w:hAnsi="Arial" w:cs="Arial"/>
          <w:sz w:val="24"/>
          <w:szCs w:val="24"/>
        </w:rPr>
        <w:t>38</w:t>
      </w:r>
      <w:r w:rsidRPr="004B0AF4">
        <w:rPr>
          <w:rFonts w:ascii="Arial" w:hAnsi="Arial" w:cs="Arial"/>
          <w:sz w:val="24"/>
          <w:szCs w:val="24"/>
        </w:rPr>
        <w:t xml:space="preserve"> radnika, od toga su </w:t>
      </w:r>
      <w:r w:rsidR="00FD7B8D">
        <w:rPr>
          <w:rFonts w:ascii="Arial" w:hAnsi="Arial" w:cs="Arial"/>
          <w:sz w:val="24"/>
          <w:szCs w:val="24"/>
        </w:rPr>
        <w:t>10</w:t>
      </w:r>
      <w:r w:rsidRPr="004B0AF4">
        <w:rPr>
          <w:rFonts w:ascii="Arial" w:hAnsi="Arial" w:cs="Arial"/>
          <w:sz w:val="24"/>
          <w:szCs w:val="24"/>
        </w:rPr>
        <w:t xml:space="preserve"> žen</w:t>
      </w:r>
      <w:r w:rsidR="00E215F1">
        <w:rPr>
          <w:rFonts w:ascii="Arial" w:hAnsi="Arial" w:cs="Arial"/>
          <w:sz w:val="24"/>
          <w:szCs w:val="24"/>
        </w:rPr>
        <w:t>a</w:t>
      </w:r>
      <w:r w:rsidRPr="004B0AF4">
        <w:rPr>
          <w:rFonts w:ascii="Arial" w:hAnsi="Arial" w:cs="Arial"/>
          <w:sz w:val="24"/>
          <w:szCs w:val="24"/>
        </w:rPr>
        <w:t xml:space="preserve">, a </w:t>
      </w:r>
      <w:r w:rsidR="00FD7B8D">
        <w:rPr>
          <w:rFonts w:ascii="Arial" w:hAnsi="Arial" w:cs="Arial"/>
          <w:sz w:val="24"/>
          <w:szCs w:val="24"/>
        </w:rPr>
        <w:t>28</w:t>
      </w:r>
      <w:r w:rsidR="00537C4D" w:rsidRPr="004B0AF4">
        <w:rPr>
          <w:rFonts w:ascii="Arial" w:hAnsi="Arial" w:cs="Arial"/>
          <w:sz w:val="24"/>
          <w:szCs w:val="24"/>
        </w:rPr>
        <w:t xml:space="preserve"> muškarc</w:t>
      </w:r>
      <w:r w:rsidR="00E215F1">
        <w:rPr>
          <w:rFonts w:ascii="Arial" w:hAnsi="Arial" w:cs="Arial"/>
          <w:sz w:val="24"/>
          <w:szCs w:val="24"/>
        </w:rPr>
        <w:t>a</w:t>
      </w:r>
    </w:p>
    <w:p w14:paraId="35606316" w14:textId="7E1855A3" w:rsidR="00537C4D" w:rsidRPr="004B0AF4" w:rsidRDefault="002B6E9C"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SSS – 1</w:t>
      </w:r>
      <w:r w:rsidR="00E215F1">
        <w:rPr>
          <w:rFonts w:ascii="Arial" w:hAnsi="Arial" w:cs="Arial"/>
          <w:sz w:val="24"/>
          <w:szCs w:val="24"/>
        </w:rPr>
        <w:t>9</w:t>
      </w:r>
      <w:r w:rsidR="00FD7B8D">
        <w:rPr>
          <w:rFonts w:ascii="Arial" w:hAnsi="Arial" w:cs="Arial"/>
          <w:sz w:val="24"/>
          <w:szCs w:val="24"/>
        </w:rPr>
        <w:t>6</w:t>
      </w:r>
      <w:r w:rsidRPr="004B0AF4">
        <w:rPr>
          <w:rFonts w:ascii="Arial" w:hAnsi="Arial" w:cs="Arial"/>
          <w:sz w:val="24"/>
          <w:szCs w:val="24"/>
        </w:rPr>
        <w:t xml:space="preserve"> radnika, od toga su </w:t>
      </w:r>
      <w:r w:rsidR="00FD7B8D">
        <w:rPr>
          <w:rFonts w:ascii="Arial" w:hAnsi="Arial" w:cs="Arial"/>
          <w:sz w:val="24"/>
          <w:szCs w:val="24"/>
        </w:rPr>
        <w:t>29</w:t>
      </w:r>
      <w:r w:rsidRPr="004B0AF4">
        <w:rPr>
          <w:rFonts w:ascii="Arial" w:hAnsi="Arial" w:cs="Arial"/>
          <w:sz w:val="24"/>
          <w:szCs w:val="24"/>
        </w:rPr>
        <w:t xml:space="preserve"> žen</w:t>
      </w:r>
      <w:r w:rsidR="00E215F1">
        <w:rPr>
          <w:rFonts w:ascii="Arial" w:hAnsi="Arial" w:cs="Arial"/>
          <w:sz w:val="24"/>
          <w:szCs w:val="24"/>
        </w:rPr>
        <w:t>a</w:t>
      </w:r>
      <w:r w:rsidRPr="004B0AF4">
        <w:rPr>
          <w:rFonts w:ascii="Arial" w:hAnsi="Arial" w:cs="Arial"/>
          <w:sz w:val="24"/>
          <w:szCs w:val="24"/>
        </w:rPr>
        <w:t>, a 16</w:t>
      </w:r>
      <w:r w:rsidR="00E215F1">
        <w:rPr>
          <w:rFonts w:ascii="Arial" w:hAnsi="Arial" w:cs="Arial"/>
          <w:sz w:val="24"/>
          <w:szCs w:val="24"/>
        </w:rPr>
        <w:t>7</w:t>
      </w:r>
      <w:r w:rsidR="00537C4D" w:rsidRPr="004B0AF4">
        <w:rPr>
          <w:rFonts w:ascii="Arial" w:hAnsi="Arial" w:cs="Arial"/>
          <w:sz w:val="24"/>
          <w:szCs w:val="24"/>
        </w:rPr>
        <w:t xml:space="preserve"> muškarc</w:t>
      </w:r>
      <w:r w:rsidR="00E215F1">
        <w:rPr>
          <w:rFonts w:ascii="Arial" w:hAnsi="Arial" w:cs="Arial"/>
          <w:sz w:val="24"/>
          <w:szCs w:val="24"/>
        </w:rPr>
        <w:t>a</w:t>
      </w:r>
    </w:p>
    <w:p w14:paraId="4DC60215" w14:textId="681B3909" w:rsidR="00537C4D" w:rsidRPr="004B0AF4" w:rsidRDefault="00537C4D"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 xml:space="preserve">NSS – </w:t>
      </w:r>
      <w:r w:rsidR="00FD7B8D">
        <w:rPr>
          <w:rFonts w:ascii="Arial" w:hAnsi="Arial" w:cs="Arial"/>
          <w:sz w:val="24"/>
          <w:szCs w:val="24"/>
        </w:rPr>
        <w:t>2</w:t>
      </w:r>
      <w:r w:rsidRPr="004B0AF4">
        <w:rPr>
          <w:rFonts w:ascii="Arial" w:hAnsi="Arial" w:cs="Arial"/>
          <w:sz w:val="24"/>
          <w:szCs w:val="24"/>
        </w:rPr>
        <w:t xml:space="preserve"> radnika, žene</w:t>
      </w:r>
    </w:p>
    <w:p w14:paraId="404AB738" w14:textId="577AA697" w:rsidR="00537C4D" w:rsidRPr="004B0AF4" w:rsidRDefault="002B6E9C" w:rsidP="003439D8">
      <w:pPr>
        <w:pStyle w:val="ListParagraph"/>
        <w:numPr>
          <w:ilvl w:val="0"/>
          <w:numId w:val="14"/>
        </w:numPr>
        <w:spacing w:line="480" w:lineRule="auto"/>
        <w:jc w:val="both"/>
        <w:rPr>
          <w:rFonts w:ascii="Arial" w:hAnsi="Arial" w:cs="Arial"/>
          <w:sz w:val="24"/>
          <w:szCs w:val="24"/>
        </w:rPr>
      </w:pPr>
      <w:r w:rsidRPr="004B0AF4">
        <w:rPr>
          <w:rFonts w:ascii="Arial" w:hAnsi="Arial" w:cs="Arial"/>
          <w:sz w:val="24"/>
          <w:szCs w:val="24"/>
        </w:rPr>
        <w:t xml:space="preserve">KV – </w:t>
      </w:r>
      <w:r w:rsidR="00FD7B8D">
        <w:rPr>
          <w:rFonts w:ascii="Arial" w:hAnsi="Arial" w:cs="Arial"/>
          <w:sz w:val="24"/>
          <w:szCs w:val="24"/>
        </w:rPr>
        <w:t xml:space="preserve">   6</w:t>
      </w:r>
      <w:r w:rsidR="00537C4D" w:rsidRPr="004B0AF4">
        <w:rPr>
          <w:rFonts w:ascii="Arial" w:hAnsi="Arial" w:cs="Arial"/>
          <w:sz w:val="24"/>
          <w:szCs w:val="24"/>
        </w:rPr>
        <w:t xml:space="preserve"> radnika,</w:t>
      </w:r>
      <w:r w:rsidR="00AE0318" w:rsidRPr="004B0AF4">
        <w:rPr>
          <w:rFonts w:ascii="Arial" w:hAnsi="Arial" w:cs="Arial"/>
          <w:sz w:val="24"/>
          <w:szCs w:val="24"/>
        </w:rPr>
        <w:t xml:space="preserve"> </w:t>
      </w:r>
      <w:r w:rsidR="00537C4D" w:rsidRPr="004B0AF4">
        <w:rPr>
          <w:rFonts w:ascii="Arial" w:hAnsi="Arial" w:cs="Arial"/>
          <w:sz w:val="24"/>
          <w:szCs w:val="24"/>
        </w:rPr>
        <w:t>muškarci</w:t>
      </w:r>
    </w:p>
    <w:p w14:paraId="38BA2055" w14:textId="6AFACC6A" w:rsidR="00537C4D" w:rsidRPr="00E215F1" w:rsidRDefault="002B6E9C" w:rsidP="00E43EC3">
      <w:pPr>
        <w:pStyle w:val="ListParagraph"/>
        <w:numPr>
          <w:ilvl w:val="0"/>
          <w:numId w:val="14"/>
        </w:numPr>
        <w:spacing w:after="0" w:line="240" w:lineRule="auto"/>
        <w:jc w:val="both"/>
        <w:rPr>
          <w:rFonts w:ascii="Arial" w:hAnsi="Arial" w:cs="Arial"/>
          <w:color w:val="000000"/>
          <w:sz w:val="24"/>
          <w:szCs w:val="24"/>
        </w:rPr>
      </w:pPr>
      <w:r w:rsidRPr="00E215F1">
        <w:rPr>
          <w:rFonts w:ascii="Arial" w:hAnsi="Arial" w:cs="Arial"/>
          <w:sz w:val="24"/>
          <w:szCs w:val="24"/>
        </w:rPr>
        <w:t xml:space="preserve">NKV – </w:t>
      </w:r>
      <w:r w:rsidR="00FD7B8D">
        <w:rPr>
          <w:rFonts w:ascii="Arial" w:hAnsi="Arial" w:cs="Arial"/>
          <w:sz w:val="24"/>
          <w:szCs w:val="24"/>
        </w:rPr>
        <w:t>32</w:t>
      </w:r>
      <w:r w:rsidR="00537C4D" w:rsidRPr="00E215F1">
        <w:rPr>
          <w:rFonts w:ascii="Arial" w:hAnsi="Arial" w:cs="Arial"/>
          <w:sz w:val="24"/>
          <w:szCs w:val="24"/>
        </w:rPr>
        <w:t xml:space="preserve"> radnika,</w:t>
      </w:r>
      <w:r w:rsidRPr="00E215F1">
        <w:rPr>
          <w:rFonts w:ascii="Arial" w:hAnsi="Arial" w:cs="Arial"/>
          <w:sz w:val="24"/>
          <w:szCs w:val="24"/>
        </w:rPr>
        <w:t xml:space="preserve"> </w:t>
      </w:r>
      <w:r w:rsidR="00FD7B8D">
        <w:rPr>
          <w:rFonts w:ascii="Arial" w:hAnsi="Arial" w:cs="Arial"/>
          <w:sz w:val="24"/>
          <w:szCs w:val="24"/>
        </w:rPr>
        <w:t xml:space="preserve">od toga žene 6, a </w:t>
      </w:r>
      <w:r w:rsidR="00E215F1" w:rsidRPr="00E215F1">
        <w:rPr>
          <w:rFonts w:ascii="Arial" w:hAnsi="Arial" w:cs="Arial"/>
          <w:sz w:val="24"/>
          <w:szCs w:val="24"/>
        </w:rPr>
        <w:t xml:space="preserve">muškarci </w:t>
      </w:r>
      <w:r w:rsidR="00FD7B8D">
        <w:rPr>
          <w:rFonts w:ascii="Arial" w:hAnsi="Arial" w:cs="Arial"/>
          <w:sz w:val="24"/>
          <w:szCs w:val="24"/>
        </w:rPr>
        <w:t xml:space="preserve"> 28</w:t>
      </w:r>
    </w:p>
    <w:p w14:paraId="4238C2C3" w14:textId="77777777" w:rsidR="00C80C8A" w:rsidRPr="003439D8" w:rsidRDefault="00C80C8A" w:rsidP="00C80C8A">
      <w:pPr>
        <w:spacing w:after="0" w:line="240" w:lineRule="auto"/>
        <w:jc w:val="both"/>
        <w:rPr>
          <w:rFonts w:ascii="Arial" w:hAnsi="Arial" w:cs="Arial"/>
          <w:color w:val="000000"/>
          <w:sz w:val="24"/>
          <w:szCs w:val="24"/>
        </w:rPr>
      </w:pPr>
    </w:p>
    <w:p w14:paraId="6EB45627" w14:textId="77777777" w:rsidR="00537C4D" w:rsidRPr="003439D8" w:rsidRDefault="00537C4D" w:rsidP="00893B4D">
      <w:pPr>
        <w:spacing w:after="0" w:line="240" w:lineRule="auto"/>
        <w:jc w:val="both"/>
        <w:rPr>
          <w:rFonts w:ascii="Arial" w:hAnsi="Arial" w:cs="Arial"/>
          <w:b/>
          <w:color w:val="000000"/>
          <w:sz w:val="24"/>
          <w:szCs w:val="24"/>
        </w:rPr>
      </w:pPr>
    </w:p>
    <w:p w14:paraId="5E31CEDA" w14:textId="6387CA21" w:rsidR="00514DC2" w:rsidRPr="003439D8" w:rsidRDefault="00792CA0"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Grafički prikaz zaposlenika prema stručnoj spremi:</w:t>
      </w:r>
    </w:p>
    <w:p w14:paraId="37D95FC1" w14:textId="4DC5AAEB" w:rsidR="00792CA0" w:rsidRPr="003439D8" w:rsidRDefault="00792CA0" w:rsidP="00317B25">
      <w:pPr>
        <w:spacing w:after="0" w:line="240" w:lineRule="auto"/>
        <w:jc w:val="center"/>
        <w:rPr>
          <w:rFonts w:ascii="Arial" w:hAnsi="Arial" w:cs="Arial"/>
          <w:b/>
          <w:color w:val="000000"/>
          <w:sz w:val="24"/>
          <w:szCs w:val="24"/>
        </w:rPr>
      </w:pPr>
    </w:p>
    <w:p w14:paraId="293B51CC" w14:textId="3F8B7700" w:rsidR="00792CA0" w:rsidRPr="003439D8" w:rsidRDefault="00F46B5C" w:rsidP="00893B4D">
      <w:pPr>
        <w:spacing w:after="0" w:line="240" w:lineRule="auto"/>
        <w:jc w:val="both"/>
        <w:rPr>
          <w:rFonts w:ascii="Arial" w:hAnsi="Arial" w:cs="Arial"/>
          <w:b/>
          <w:color w:val="000000"/>
          <w:sz w:val="20"/>
          <w:szCs w:val="20"/>
        </w:rPr>
      </w:pPr>
      <w:r>
        <w:rPr>
          <w:noProof/>
        </w:rPr>
        <w:drawing>
          <wp:inline distT="0" distB="0" distL="0" distR="0" wp14:anchorId="6460FEBC" wp14:editId="7DC22FF2">
            <wp:extent cx="5759450" cy="3267075"/>
            <wp:effectExtent l="0" t="0" r="12700" b="9525"/>
            <wp:docPr id="2" name="Chart 2">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BDBB0D" w14:textId="7E4914DF" w:rsidR="00792CA0" w:rsidRPr="003439D8" w:rsidRDefault="00792CA0" w:rsidP="00893B4D">
      <w:pPr>
        <w:spacing w:after="0" w:line="240" w:lineRule="auto"/>
        <w:jc w:val="both"/>
        <w:rPr>
          <w:rFonts w:ascii="Arial" w:hAnsi="Arial" w:cs="Arial"/>
          <w:b/>
          <w:color w:val="000000"/>
          <w:sz w:val="24"/>
          <w:szCs w:val="24"/>
        </w:rPr>
      </w:pPr>
    </w:p>
    <w:p w14:paraId="09535E50" w14:textId="77777777" w:rsidR="0041123F" w:rsidRPr="003439D8" w:rsidRDefault="0041123F"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lastRenderedPageBreak/>
        <w:t>Grafički prikaz zaposlenika prema spolu:</w:t>
      </w:r>
    </w:p>
    <w:p w14:paraId="5E55D96C" w14:textId="77777777" w:rsidR="00514DC2" w:rsidRPr="003439D8" w:rsidRDefault="00514DC2" w:rsidP="00893B4D">
      <w:pPr>
        <w:spacing w:after="0" w:line="240" w:lineRule="auto"/>
        <w:jc w:val="both"/>
        <w:rPr>
          <w:rFonts w:ascii="Arial" w:hAnsi="Arial" w:cs="Arial"/>
          <w:b/>
          <w:color w:val="000000"/>
          <w:sz w:val="24"/>
          <w:szCs w:val="24"/>
        </w:rPr>
      </w:pPr>
    </w:p>
    <w:p w14:paraId="6A4D9403" w14:textId="02A08505" w:rsidR="00792CA0" w:rsidRPr="003439D8" w:rsidRDefault="00F46B5C" w:rsidP="00893B4D">
      <w:pPr>
        <w:spacing w:after="0" w:line="240" w:lineRule="auto"/>
        <w:jc w:val="both"/>
        <w:rPr>
          <w:rFonts w:ascii="Arial" w:hAnsi="Arial" w:cs="Arial"/>
          <w:b/>
          <w:color w:val="000000"/>
          <w:sz w:val="24"/>
          <w:szCs w:val="24"/>
        </w:rPr>
      </w:pPr>
      <w:r>
        <w:rPr>
          <w:noProof/>
        </w:rPr>
        <w:drawing>
          <wp:inline distT="0" distB="0" distL="0" distR="0" wp14:anchorId="631BAFFC" wp14:editId="28BC9FFC">
            <wp:extent cx="4324350" cy="2828925"/>
            <wp:effectExtent l="0" t="0" r="0" b="9525"/>
            <wp:docPr id="3" name="Chart 3">
              <a:extLst xmlns:a="http://schemas.openxmlformats.org/drawingml/2006/main">
                <a:ext uri="{FF2B5EF4-FFF2-40B4-BE49-F238E27FC236}">
                  <a16:creationId xmlns:a16="http://schemas.microsoft.com/office/drawing/2014/main" id="{00000000-0008-0000-0000-00001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3DFFB9" w14:textId="109019EA" w:rsidR="0041123F" w:rsidRPr="003439D8" w:rsidRDefault="0041123F" w:rsidP="00893B4D">
      <w:pPr>
        <w:spacing w:after="0" w:line="240" w:lineRule="auto"/>
        <w:jc w:val="both"/>
        <w:rPr>
          <w:rFonts w:ascii="Arial" w:hAnsi="Arial" w:cs="Arial"/>
          <w:b/>
          <w:color w:val="000000"/>
          <w:sz w:val="24"/>
          <w:szCs w:val="24"/>
        </w:rPr>
      </w:pPr>
    </w:p>
    <w:p w14:paraId="146FF09C" w14:textId="77777777" w:rsidR="00983E5A" w:rsidRDefault="00983E5A" w:rsidP="00893B4D">
      <w:pPr>
        <w:spacing w:after="0" w:line="240" w:lineRule="auto"/>
        <w:jc w:val="both"/>
        <w:rPr>
          <w:rFonts w:ascii="Arial" w:hAnsi="Arial" w:cs="Arial"/>
          <w:b/>
          <w:color w:val="000000"/>
          <w:sz w:val="24"/>
          <w:szCs w:val="24"/>
        </w:rPr>
      </w:pPr>
    </w:p>
    <w:p w14:paraId="159790AF" w14:textId="77777777" w:rsidR="00983E5A" w:rsidRDefault="00983E5A" w:rsidP="00893B4D">
      <w:pPr>
        <w:spacing w:after="0" w:line="240" w:lineRule="auto"/>
        <w:jc w:val="both"/>
        <w:rPr>
          <w:rFonts w:ascii="Arial" w:hAnsi="Arial" w:cs="Arial"/>
          <w:b/>
          <w:color w:val="000000"/>
          <w:sz w:val="24"/>
          <w:szCs w:val="24"/>
        </w:rPr>
      </w:pPr>
    </w:p>
    <w:p w14:paraId="07523D2D" w14:textId="77777777" w:rsidR="00983E5A" w:rsidRDefault="00983E5A" w:rsidP="00893B4D">
      <w:pPr>
        <w:spacing w:after="0" w:line="240" w:lineRule="auto"/>
        <w:jc w:val="both"/>
        <w:rPr>
          <w:rFonts w:ascii="Arial" w:hAnsi="Arial" w:cs="Arial"/>
          <w:b/>
          <w:color w:val="000000"/>
          <w:sz w:val="24"/>
          <w:szCs w:val="24"/>
        </w:rPr>
      </w:pPr>
    </w:p>
    <w:p w14:paraId="3F1C7A55" w14:textId="729633E8" w:rsidR="00364A7D" w:rsidRPr="003439D8" w:rsidRDefault="00E617C1"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Rezultati poslovanja</w:t>
      </w:r>
    </w:p>
    <w:p w14:paraId="428DE259" w14:textId="77777777" w:rsidR="00E617C1" w:rsidRPr="003439D8" w:rsidRDefault="00E617C1" w:rsidP="00893B4D">
      <w:pPr>
        <w:spacing w:after="0" w:line="240" w:lineRule="auto"/>
        <w:jc w:val="both"/>
        <w:rPr>
          <w:rFonts w:ascii="Arial" w:hAnsi="Arial" w:cs="Arial"/>
          <w:color w:val="000000"/>
          <w:sz w:val="24"/>
          <w:szCs w:val="24"/>
        </w:rPr>
      </w:pPr>
    </w:p>
    <w:p w14:paraId="58315782" w14:textId="77777777" w:rsidR="00E617C1" w:rsidRPr="003439D8" w:rsidRDefault="00E617C1" w:rsidP="00893B4D">
      <w:pPr>
        <w:spacing w:after="0" w:line="240" w:lineRule="auto"/>
        <w:jc w:val="both"/>
        <w:rPr>
          <w:rFonts w:ascii="Arial" w:hAnsi="Arial" w:cs="Arial"/>
          <w:color w:val="000000"/>
          <w:sz w:val="24"/>
          <w:szCs w:val="24"/>
        </w:rPr>
      </w:pPr>
      <w:r w:rsidRPr="003439D8">
        <w:rPr>
          <w:rFonts w:ascii="Arial" w:hAnsi="Arial" w:cs="Arial"/>
          <w:color w:val="000000"/>
          <w:sz w:val="24"/>
          <w:szCs w:val="24"/>
        </w:rPr>
        <w:t>Rezultat poslovanja Društva prikazan je u Računu dobiti i gubitka u priloženim financijskim izvještajima.</w:t>
      </w:r>
    </w:p>
    <w:p w14:paraId="77F6F4A2" w14:textId="77777777" w:rsidR="00E617C1" w:rsidRPr="003439D8" w:rsidRDefault="00E617C1" w:rsidP="00893B4D">
      <w:pPr>
        <w:spacing w:after="0" w:line="240" w:lineRule="auto"/>
        <w:jc w:val="both"/>
        <w:rPr>
          <w:rFonts w:ascii="Arial" w:hAnsi="Arial" w:cs="Arial"/>
          <w:color w:val="000000"/>
          <w:sz w:val="24"/>
          <w:szCs w:val="24"/>
        </w:rPr>
      </w:pPr>
    </w:p>
    <w:p w14:paraId="5813E5F5" w14:textId="77777777" w:rsidR="00792CA0" w:rsidRPr="003439D8" w:rsidRDefault="00792CA0" w:rsidP="00893B4D">
      <w:pPr>
        <w:spacing w:after="0" w:line="240" w:lineRule="auto"/>
        <w:jc w:val="both"/>
        <w:rPr>
          <w:rFonts w:ascii="Arial" w:hAnsi="Arial" w:cs="Arial"/>
          <w:b/>
          <w:color w:val="000000"/>
          <w:sz w:val="24"/>
          <w:szCs w:val="24"/>
        </w:rPr>
      </w:pPr>
    </w:p>
    <w:p w14:paraId="0CC2302D" w14:textId="77777777" w:rsidR="00E617C1" w:rsidRPr="003439D8" w:rsidRDefault="00E617C1"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Događaji nakon bilance</w:t>
      </w:r>
    </w:p>
    <w:p w14:paraId="10BEDEFB" w14:textId="77777777" w:rsidR="00E617C1" w:rsidRPr="003439D8" w:rsidRDefault="00E617C1" w:rsidP="00893B4D">
      <w:pPr>
        <w:spacing w:after="0" w:line="240" w:lineRule="auto"/>
        <w:jc w:val="both"/>
        <w:rPr>
          <w:rFonts w:ascii="Arial" w:hAnsi="Arial" w:cs="Arial"/>
          <w:b/>
          <w:color w:val="000000"/>
          <w:sz w:val="24"/>
          <w:szCs w:val="24"/>
        </w:rPr>
      </w:pPr>
    </w:p>
    <w:p w14:paraId="057CF23E" w14:textId="208B458A" w:rsidR="00E617C1" w:rsidRPr="003439D8" w:rsidRDefault="00E617C1" w:rsidP="00893B4D">
      <w:pPr>
        <w:spacing w:after="0" w:line="240" w:lineRule="auto"/>
        <w:jc w:val="both"/>
        <w:rPr>
          <w:rFonts w:ascii="Arial" w:hAnsi="Arial" w:cs="Arial"/>
          <w:color w:val="000000"/>
          <w:sz w:val="24"/>
          <w:szCs w:val="24"/>
        </w:rPr>
      </w:pPr>
      <w:r w:rsidRPr="003439D8">
        <w:rPr>
          <w:rFonts w:ascii="Arial" w:hAnsi="Arial" w:cs="Arial"/>
          <w:color w:val="000000"/>
          <w:sz w:val="24"/>
          <w:szCs w:val="24"/>
        </w:rPr>
        <w:t>Nije bilo značajnih događaja nakon datuma</w:t>
      </w:r>
      <w:r w:rsidR="00D905A4" w:rsidRPr="003439D8">
        <w:rPr>
          <w:rFonts w:ascii="Arial" w:hAnsi="Arial" w:cs="Arial"/>
          <w:color w:val="000000"/>
          <w:sz w:val="24"/>
          <w:szCs w:val="24"/>
        </w:rPr>
        <w:t xml:space="preserve"> izvještavanja </w:t>
      </w:r>
      <w:r w:rsidR="00710F66" w:rsidRPr="003439D8">
        <w:rPr>
          <w:rFonts w:ascii="Arial" w:hAnsi="Arial" w:cs="Arial"/>
          <w:sz w:val="24"/>
          <w:szCs w:val="24"/>
        </w:rPr>
        <w:t>31. prosinca 20</w:t>
      </w:r>
      <w:r w:rsidR="00960A00">
        <w:rPr>
          <w:rFonts w:ascii="Arial" w:hAnsi="Arial" w:cs="Arial"/>
          <w:sz w:val="24"/>
          <w:szCs w:val="24"/>
        </w:rPr>
        <w:t>20</w:t>
      </w:r>
      <w:r w:rsidRPr="003439D8">
        <w:rPr>
          <w:rFonts w:ascii="Arial" w:hAnsi="Arial" w:cs="Arial"/>
          <w:sz w:val="24"/>
          <w:szCs w:val="24"/>
        </w:rPr>
        <w:t>.</w:t>
      </w:r>
      <w:r w:rsidR="002A65B2" w:rsidRPr="003439D8">
        <w:rPr>
          <w:rFonts w:ascii="Arial" w:hAnsi="Arial" w:cs="Arial"/>
          <w:sz w:val="24"/>
          <w:szCs w:val="24"/>
        </w:rPr>
        <w:t xml:space="preserve"> </w:t>
      </w:r>
      <w:r w:rsidR="002A65B2" w:rsidRPr="003439D8">
        <w:rPr>
          <w:rFonts w:ascii="Arial" w:hAnsi="Arial" w:cs="Arial"/>
          <w:color w:val="000000"/>
          <w:sz w:val="24"/>
          <w:szCs w:val="24"/>
        </w:rPr>
        <w:t>godine koji su izvan okvira redovnog poslovanja Društva.</w:t>
      </w:r>
    </w:p>
    <w:p w14:paraId="43F5F851" w14:textId="77777777" w:rsidR="00D63938" w:rsidRPr="003439D8" w:rsidRDefault="00D63938" w:rsidP="00893B4D">
      <w:pPr>
        <w:spacing w:after="0" w:line="240" w:lineRule="auto"/>
        <w:jc w:val="both"/>
        <w:rPr>
          <w:rFonts w:ascii="Arial" w:hAnsi="Arial" w:cs="Arial"/>
          <w:b/>
          <w:color w:val="000000"/>
          <w:sz w:val="24"/>
          <w:szCs w:val="24"/>
        </w:rPr>
      </w:pPr>
    </w:p>
    <w:p w14:paraId="11369204" w14:textId="77777777" w:rsidR="003439D8" w:rsidRDefault="003439D8" w:rsidP="00893B4D">
      <w:pPr>
        <w:spacing w:after="0" w:line="240" w:lineRule="auto"/>
        <w:jc w:val="both"/>
        <w:rPr>
          <w:rFonts w:ascii="Arial" w:hAnsi="Arial" w:cs="Arial"/>
          <w:b/>
          <w:color w:val="000000"/>
          <w:sz w:val="24"/>
          <w:szCs w:val="24"/>
        </w:rPr>
      </w:pPr>
    </w:p>
    <w:p w14:paraId="27C3EE09" w14:textId="77777777" w:rsidR="003439D8" w:rsidRDefault="003439D8" w:rsidP="00893B4D">
      <w:pPr>
        <w:spacing w:after="0" w:line="240" w:lineRule="auto"/>
        <w:jc w:val="both"/>
        <w:rPr>
          <w:rFonts w:ascii="Arial" w:hAnsi="Arial" w:cs="Arial"/>
          <w:b/>
          <w:color w:val="000000"/>
          <w:sz w:val="24"/>
          <w:szCs w:val="24"/>
        </w:rPr>
      </w:pPr>
    </w:p>
    <w:p w14:paraId="5D260AE6" w14:textId="758C707A" w:rsidR="007C1C5E" w:rsidRPr="003439D8" w:rsidRDefault="002A65B2"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 xml:space="preserve">Budući razvoj društva </w:t>
      </w:r>
    </w:p>
    <w:p w14:paraId="177CFFFC" w14:textId="77777777" w:rsidR="002A65B2" w:rsidRPr="003439D8" w:rsidRDefault="002A65B2" w:rsidP="00893B4D">
      <w:pPr>
        <w:spacing w:after="0" w:line="240" w:lineRule="auto"/>
        <w:jc w:val="both"/>
        <w:rPr>
          <w:rFonts w:ascii="Arial" w:hAnsi="Arial" w:cs="Arial"/>
          <w:b/>
          <w:color w:val="000000"/>
          <w:sz w:val="24"/>
          <w:szCs w:val="24"/>
        </w:rPr>
      </w:pPr>
    </w:p>
    <w:p w14:paraId="317525A3" w14:textId="77777777" w:rsidR="008B51D7" w:rsidRPr="003439D8" w:rsidRDefault="008B51D7" w:rsidP="008B51D7">
      <w:pPr>
        <w:spacing w:after="0" w:line="240" w:lineRule="auto"/>
        <w:jc w:val="both"/>
        <w:rPr>
          <w:rFonts w:ascii="Arial" w:hAnsi="Arial" w:cs="Arial"/>
          <w:color w:val="000000"/>
          <w:sz w:val="24"/>
          <w:szCs w:val="24"/>
        </w:rPr>
      </w:pPr>
      <w:r w:rsidRPr="003439D8">
        <w:rPr>
          <w:rFonts w:ascii="Arial" w:hAnsi="Arial" w:cs="Arial"/>
          <w:color w:val="000000"/>
          <w:sz w:val="24"/>
          <w:szCs w:val="24"/>
        </w:rPr>
        <w:t>Budući razvoj društva temelji se na poboljšanju kvalitete pružanja vodne usluge javne vodoopskrbe na način da se na svim razinama pružanja usluge radi na uvođenju novih tehnologija kako bi kvaliteta usluge postigla najveći nivo te zadovoljila zahtjeve krajnjih korisnika, odnosno potrošača.</w:t>
      </w:r>
    </w:p>
    <w:p w14:paraId="7631B5CE" w14:textId="77777777" w:rsidR="008B51D7" w:rsidRPr="003439D8" w:rsidRDefault="008B51D7" w:rsidP="008B51D7">
      <w:pPr>
        <w:spacing w:after="0" w:line="240" w:lineRule="auto"/>
        <w:jc w:val="both"/>
        <w:rPr>
          <w:rFonts w:ascii="Arial" w:hAnsi="Arial" w:cs="Arial"/>
          <w:color w:val="000000"/>
          <w:sz w:val="24"/>
          <w:szCs w:val="24"/>
        </w:rPr>
      </w:pPr>
      <w:r w:rsidRPr="003439D8">
        <w:rPr>
          <w:rFonts w:ascii="Arial" w:hAnsi="Arial" w:cs="Arial"/>
          <w:color w:val="000000"/>
          <w:sz w:val="24"/>
          <w:szCs w:val="24"/>
        </w:rPr>
        <w:t>Poseban naglasak stavlja se na smanjenje gubitaka te daljnje investiranje u izgradnju i rekonstrukciju vodoopskrbne mreže koja će se financirati sredstvima iz EU fondova, od strane Hrvatskih voda i jedinica lokalne samouprave.</w:t>
      </w:r>
    </w:p>
    <w:p w14:paraId="6C1886A3" w14:textId="77777777" w:rsidR="002A65B2" w:rsidRPr="003439D8" w:rsidRDefault="002A65B2" w:rsidP="00893B4D">
      <w:pPr>
        <w:spacing w:after="0" w:line="240" w:lineRule="auto"/>
        <w:jc w:val="both"/>
        <w:rPr>
          <w:rFonts w:ascii="Arial" w:hAnsi="Arial" w:cs="Arial"/>
          <w:color w:val="000000"/>
          <w:sz w:val="24"/>
          <w:szCs w:val="24"/>
        </w:rPr>
      </w:pPr>
    </w:p>
    <w:p w14:paraId="03F1FD26" w14:textId="77777777" w:rsidR="00792CA0" w:rsidRPr="003439D8" w:rsidRDefault="00792CA0" w:rsidP="00893B4D">
      <w:pPr>
        <w:spacing w:after="0" w:line="240" w:lineRule="auto"/>
        <w:jc w:val="both"/>
        <w:rPr>
          <w:rFonts w:ascii="Arial" w:hAnsi="Arial" w:cs="Arial"/>
          <w:b/>
          <w:color w:val="000000"/>
          <w:sz w:val="24"/>
          <w:szCs w:val="24"/>
        </w:rPr>
      </w:pPr>
    </w:p>
    <w:p w14:paraId="31E2D6EE" w14:textId="77777777" w:rsidR="002A65B2" w:rsidRPr="003439D8" w:rsidRDefault="002A65B2"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Ovisna i povezana društva</w:t>
      </w:r>
    </w:p>
    <w:p w14:paraId="665C34D0" w14:textId="77777777" w:rsidR="002A65B2" w:rsidRPr="003439D8" w:rsidRDefault="002A65B2" w:rsidP="00893B4D">
      <w:pPr>
        <w:spacing w:after="0" w:line="240" w:lineRule="auto"/>
        <w:jc w:val="both"/>
        <w:rPr>
          <w:rFonts w:ascii="Arial" w:hAnsi="Arial" w:cs="Arial"/>
          <w:b/>
          <w:color w:val="000000"/>
          <w:sz w:val="24"/>
          <w:szCs w:val="24"/>
        </w:rPr>
      </w:pPr>
    </w:p>
    <w:p w14:paraId="7A62ECEB" w14:textId="77777777" w:rsidR="002A65B2" w:rsidRPr="003439D8" w:rsidRDefault="002A65B2" w:rsidP="00893B4D">
      <w:pPr>
        <w:spacing w:after="0" w:line="240" w:lineRule="auto"/>
        <w:jc w:val="both"/>
        <w:rPr>
          <w:rFonts w:ascii="Arial" w:hAnsi="Arial" w:cs="Arial"/>
          <w:color w:val="000000"/>
          <w:sz w:val="24"/>
          <w:szCs w:val="24"/>
        </w:rPr>
      </w:pPr>
      <w:r w:rsidRPr="003439D8">
        <w:rPr>
          <w:rFonts w:ascii="Arial" w:hAnsi="Arial" w:cs="Arial"/>
          <w:color w:val="000000"/>
          <w:sz w:val="24"/>
          <w:szCs w:val="24"/>
        </w:rPr>
        <w:t>Društvo ne posjeduje udjele u drugim povezanim društvima.</w:t>
      </w:r>
    </w:p>
    <w:p w14:paraId="40280003" w14:textId="77777777" w:rsidR="007C1C5E" w:rsidRPr="003439D8" w:rsidRDefault="007C1C5E" w:rsidP="00893B4D">
      <w:pPr>
        <w:spacing w:after="0" w:line="240" w:lineRule="auto"/>
        <w:jc w:val="both"/>
        <w:rPr>
          <w:rFonts w:ascii="Arial" w:hAnsi="Arial" w:cs="Arial"/>
          <w:color w:val="000000"/>
          <w:sz w:val="24"/>
          <w:szCs w:val="24"/>
        </w:rPr>
      </w:pPr>
    </w:p>
    <w:p w14:paraId="59954AAE" w14:textId="0790DD3F" w:rsidR="00792CA0" w:rsidRDefault="00792CA0" w:rsidP="00893B4D">
      <w:pPr>
        <w:spacing w:after="0" w:line="240" w:lineRule="auto"/>
        <w:jc w:val="both"/>
        <w:rPr>
          <w:rFonts w:ascii="Arial" w:hAnsi="Arial" w:cs="Arial"/>
          <w:b/>
          <w:color w:val="000000"/>
          <w:sz w:val="24"/>
          <w:szCs w:val="24"/>
        </w:rPr>
      </w:pPr>
    </w:p>
    <w:p w14:paraId="052B4106" w14:textId="77777777" w:rsidR="002A65B2" w:rsidRPr="003439D8" w:rsidRDefault="002A65B2" w:rsidP="00893B4D">
      <w:pPr>
        <w:spacing w:after="0" w:line="240" w:lineRule="auto"/>
        <w:jc w:val="both"/>
        <w:rPr>
          <w:rFonts w:ascii="Arial" w:hAnsi="Arial" w:cs="Arial"/>
          <w:b/>
          <w:color w:val="000000"/>
          <w:sz w:val="24"/>
          <w:szCs w:val="24"/>
        </w:rPr>
      </w:pPr>
      <w:r w:rsidRPr="003439D8">
        <w:rPr>
          <w:rFonts w:ascii="Arial" w:hAnsi="Arial" w:cs="Arial"/>
          <w:b/>
          <w:color w:val="000000"/>
          <w:sz w:val="24"/>
          <w:szCs w:val="24"/>
        </w:rPr>
        <w:t>Procjena financijskog položaja i uspješnosti poslovanja</w:t>
      </w:r>
    </w:p>
    <w:p w14:paraId="676A462A" w14:textId="77777777" w:rsidR="00E528F1" w:rsidRPr="003439D8" w:rsidRDefault="00E528F1" w:rsidP="00DE0707">
      <w:pPr>
        <w:spacing w:after="0" w:line="240" w:lineRule="auto"/>
        <w:jc w:val="both"/>
        <w:rPr>
          <w:rFonts w:ascii="Arial" w:hAnsi="Arial" w:cs="Arial"/>
          <w:sz w:val="24"/>
          <w:szCs w:val="24"/>
        </w:rPr>
      </w:pPr>
    </w:p>
    <w:p w14:paraId="7312A1EE" w14:textId="2B678694" w:rsidR="002A65B2" w:rsidRPr="003439D8" w:rsidRDefault="002A65B2" w:rsidP="00DE0707">
      <w:pPr>
        <w:spacing w:after="0" w:line="240" w:lineRule="auto"/>
        <w:jc w:val="both"/>
        <w:rPr>
          <w:rFonts w:ascii="Arial" w:hAnsi="Arial" w:cs="Arial"/>
          <w:sz w:val="24"/>
          <w:szCs w:val="24"/>
        </w:rPr>
      </w:pPr>
      <w:r w:rsidRPr="003439D8">
        <w:rPr>
          <w:rFonts w:ascii="Arial" w:hAnsi="Arial" w:cs="Arial"/>
          <w:sz w:val="24"/>
          <w:szCs w:val="24"/>
        </w:rPr>
        <w:t>Financijska izvješća društva Vodovod d.o.o. Zadar sastavljena su u skladu sa Međunarodnim standardima financijskog izvješćivanja</w:t>
      </w:r>
      <w:r w:rsidR="00AE0318" w:rsidRPr="003439D8">
        <w:rPr>
          <w:rFonts w:ascii="Arial" w:hAnsi="Arial" w:cs="Arial"/>
          <w:sz w:val="24"/>
          <w:szCs w:val="24"/>
        </w:rPr>
        <w:t xml:space="preserve"> </w:t>
      </w:r>
      <w:r w:rsidR="007C1C5E" w:rsidRPr="003439D8">
        <w:rPr>
          <w:rFonts w:ascii="Arial" w:hAnsi="Arial" w:cs="Arial"/>
          <w:sz w:val="24"/>
          <w:szCs w:val="24"/>
        </w:rPr>
        <w:t>(MSFI), daju cjelovit i istinit prikaz imovine, obveza, dobiti te fina</w:t>
      </w:r>
      <w:r w:rsidR="00FE2FFB" w:rsidRPr="003439D8">
        <w:rPr>
          <w:rFonts w:ascii="Arial" w:hAnsi="Arial" w:cs="Arial"/>
          <w:sz w:val="24"/>
          <w:szCs w:val="24"/>
        </w:rPr>
        <w:t>ncijskog položaja i poslovanja D</w:t>
      </w:r>
      <w:r w:rsidR="007C1C5E" w:rsidRPr="003439D8">
        <w:rPr>
          <w:rFonts w:ascii="Arial" w:hAnsi="Arial" w:cs="Arial"/>
          <w:sz w:val="24"/>
          <w:szCs w:val="24"/>
        </w:rPr>
        <w:t>ruštva</w:t>
      </w:r>
      <w:r w:rsidR="00FE2FFB" w:rsidRPr="003439D8">
        <w:rPr>
          <w:rFonts w:ascii="Arial" w:hAnsi="Arial" w:cs="Arial"/>
          <w:sz w:val="24"/>
          <w:szCs w:val="24"/>
        </w:rPr>
        <w:t>. Izvješće uprave za 20</w:t>
      </w:r>
      <w:r w:rsidR="001E4612">
        <w:rPr>
          <w:rFonts w:ascii="Arial" w:hAnsi="Arial" w:cs="Arial"/>
          <w:sz w:val="24"/>
          <w:szCs w:val="24"/>
        </w:rPr>
        <w:t>20</w:t>
      </w:r>
      <w:r w:rsidR="00FE2FFB" w:rsidRPr="003439D8">
        <w:rPr>
          <w:rFonts w:ascii="Arial" w:hAnsi="Arial" w:cs="Arial"/>
          <w:sz w:val="24"/>
          <w:szCs w:val="24"/>
        </w:rPr>
        <w:t>. godinu zajedno s ostalim dokumentima koji se objavljuju, sadrži istinit prikaz razvoja, rezultat poslovanja i položaj Društva.</w:t>
      </w:r>
    </w:p>
    <w:p w14:paraId="2CDB1E26" w14:textId="77777777" w:rsidR="00FE2FFB" w:rsidRPr="003439D8" w:rsidRDefault="00FE2FFB" w:rsidP="00DE0707">
      <w:pPr>
        <w:spacing w:after="0" w:line="240" w:lineRule="auto"/>
        <w:jc w:val="both"/>
        <w:rPr>
          <w:rFonts w:ascii="Arial" w:hAnsi="Arial" w:cs="Arial"/>
          <w:sz w:val="24"/>
          <w:szCs w:val="24"/>
        </w:rPr>
      </w:pPr>
    </w:p>
    <w:p w14:paraId="247FDF9B" w14:textId="77777777" w:rsidR="001E4612" w:rsidRDefault="001E4612" w:rsidP="00DE0707">
      <w:pPr>
        <w:spacing w:after="0" w:line="240" w:lineRule="auto"/>
        <w:jc w:val="both"/>
        <w:rPr>
          <w:rFonts w:ascii="Arial" w:hAnsi="Arial" w:cs="Arial"/>
          <w:b/>
          <w:sz w:val="24"/>
          <w:szCs w:val="24"/>
        </w:rPr>
      </w:pPr>
    </w:p>
    <w:p w14:paraId="73B40851" w14:textId="3DA2AAD1" w:rsidR="00A90F3D" w:rsidRPr="003439D8" w:rsidRDefault="00742594" w:rsidP="00DE0707">
      <w:pPr>
        <w:spacing w:after="0" w:line="240" w:lineRule="auto"/>
        <w:jc w:val="both"/>
        <w:rPr>
          <w:rFonts w:ascii="Arial" w:hAnsi="Arial" w:cs="Arial"/>
          <w:b/>
          <w:sz w:val="24"/>
          <w:szCs w:val="24"/>
        </w:rPr>
      </w:pPr>
      <w:r w:rsidRPr="003439D8">
        <w:rPr>
          <w:rFonts w:ascii="Arial" w:hAnsi="Arial" w:cs="Arial"/>
          <w:b/>
          <w:sz w:val="24"/>
          <w:szCs w:val="24"/>
        </w:rPr>
        <w:t xml:space="preserve">Pokazatelji </w:t>
      </w:r>
      <w:r w:rsidR="0073103A">
        <w:rPr>
          <w:rFonts w:ascii="Arial" w:hAnsi="Arial" w:cs="Arial"/>
          <w:b/>
          <w:sz w:val="24"/>
          <w:szCs w:val="24"/>
        </w:rPr>
        <w:t>uspješnosti poslovanja</w:t>
      </w:r>
    </w:p>
    <w:p w14:paraId="5CAFFE5D" w14:textId="77777777" w:rsidR="00A343C2" w:rsidRPr="003439D8" w:rsidRDefault="00A343C2" w:rsidP="00DE0707">
      <w:pPr>
        <w:spacing w:after="0" w:line="240" w:lineRule="auto"/>
        <w:jc w:val="both"/>
        <w:rPr>
          <w:rFonts w:ascii="Arial" w:hAnsi="Arial" w:cs="Arial"/>
          <w:b/>
          <w:sz w:val="24"/>
          <w:szCs w:val="24"/>
        </w:rPr>
      </w:pPr>
    </w:p>
    <w:p w14:paraId="44C54ED4" w14:textId="77777777" w:rsidR="003439D8" w:rsidRDefault="003439D8" w:rsidP="00DE0707">
      <w:pPr>
        <w:spacing w:after="0" w:line="240" w:lineRule="auto"/>
        <w:jc w:val="both"/>
        <w:rPr>
          <w:rFonts w:ascii="Arial" w:hAnsi="Arial" w:cs="Arial"/>
          <w:b/>
          <w:sz w:val="24"/>
          <w:szCs w:val="24"/>
        </w:rPr>
      </w:pPr>
    </w:p>
    <w:p w14:paraId="66BE2833" w14:textId="608AB818" w:rsidR="00A343C2" w:rsidRPr="003439D8" w:rsidRDefault="003439D8" w:rsidP="00DE0707">
      <w:pPr>
        <w:spacing w:after="0" w:line="240" w:lineRule="auto"/>
        <w:jc w:val="both"/>
        <w:rPr>
          <w:rFonts w:ascii="Arial" w:hAnsi="Arial" w:cs="Arial"/>
          <w:i/>
          <w:sz w:val="24"/>
          <w:szCs w:val="24"/>
        </w:rPr>
      </w:pPr>
      <w:r w:rsidRPr="003439D8">
        <w:rPr>
          <w:rFonts w:ascii="Arial" w:hAnsi="Arial" w:cs="Arial"/>
          <w:i/>
          <w:sz w:val="24"/>
          <w:szCs w:val="24"/>
        </w:rPr>
        <w:t>Koeficijent tekuće likvidnosti</w:t>
      </w:r>
    </w:p>
    <w:p w14:paraId="61A70C2B" w14:textId="77777777" w:rsidR="003439D8" w:rsidRPr="003439D8" w:rsidRDefault="003439D8" w:rsidP="00DE0707">
      <w:pPr>
        <w:spacing w:after="0" w:line="240" w:lineRule="auto"/>
        <w:jc w:val="both"/>
        <w:rPr>
          <w:rFonts w:ascii="Arial" w:hAnsi="Arial" w:cs="Arial"/>
          <w:b/>
          <w:sz w:val="24"/>
          <w:szCs w:val="24"/>
        </w:rPr>
      </w:pPr>
    </w:p>
    <w:p w14:paraId="28191461" w14:textId="3826ED56" w:rsidR="00A343C2" w:rsidRPr="003439D8" w:rsidRDefault="001E4612" w:rsidP="00DE0707">
      <w:pPr>
        <w:spacing w:after="0" w:line="240" w:lineRule="auto"/>
        <w:jc w:val="both"/>
        <w:rPr>
          <w:rFonts w:ascii="Arial" w:hAnsi="Arial" w:cs="Arial"/>
          <w:b/>
          <w:sz w:val="24"/>
          <w:szCs w:val="24"/>
        </w:rPr>
      </w:pPr>
      <w:r>
        <w:rPr>
          <w:noProof/>
        </w:rPr>
        <w:drawing>
          <wp:inline distT="0" distB="0" distL="0" distR="0" wp14:anchorId="486BD2EF" wp14:editId="37F3AF08">
            <wp:extent cx="5759450" cy="3365500"/>
            <wp:effectExtent l="0" t="0" r="12700" b="6350"/>
            <wp:docPr id="11" name="Chart 11">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52F9DA2" w14:textId="77777777" w:rsidR="00A343C2" w:rsidRPr="003439D8" w:rsidRDefault="00A343C2" w:rsidP="00DE0707">
      <w:pPr>
        <w:spacing w:after="0" w:line="240" w:lineRule="auto"/>
        <w:jc w:val="both"/>
        <w:rPr>
          <w:rFonts w:ascii="Arial" w:hAnsi="Arial" w:cs="Arial"/>
          <w:b/>
          <w:sz w:val="24"/>
          <w:szCs w:val="24"/>
        </w:rPr>
      </w:pPr>
    </w:p>
    <w:p w14:paraId="6EBF4C3B" w14:textId="77777777" w:rsidR="00866AE4" w:rsidRPr="003439D8" w:rsidRDefault="00866AE4" w:rsidP="00DE0707">
      <w:pPr>
        <w:spacing w:after="0" w:line="240" w:lineRule="auto"/>
        <w:jc w:val="both"/>
        <w:rPr>
          <w:rFonts w:ascii="Arial" w:hAnsi="Arial" w:cs="Arial"/>
          <w:b/>
          <w:sz w:val="24"/>
          <w:szCs w:val="24"/>
        </w:rPr>
      </w:pPr>
    </w:p>
    <w:p w14:paraId="71CDA167" w14:textId="6F0CCC03" w:rsidR="003F4146" w:rsidRPr="003439D8" w:rsidRDefault="00514DC2" w:rsidP="005B6C7B">
      <w:pPr>
        <w:spacing w:after="0" w:line="240" w:lineRule="auto"/>
        <w:jc w:val="both"/>
        <w:rPr>
          <w:rFonts w:ascii="Arial" w:hAnsi="Arial" w:cs="Arial"/>
          <w:sz w:val="24"/>
          <w:szCs w:val="24"/>
        </w:rPr>
      </w:pPr>
      <w:r w:rsidRPr="003439D8">
        <w:rPr>
          <w:rFonts w:ascii="Arial" w:hAnsi="Arial" w:cs="Arial"/>
          <w:sz w:val="24"/>
          <w:szCs w:val="24"/>
        </w:rPr>
        <w:t xml:space="preserve">Koeficijent tekuće likvidnosti </w:t>
      </w:r>
      <w:r w:rsidR="00251C3E" w:rsidRPr="003439D8">
        <w:rPr>
          <w:rFonts w:ascii="Arial" w:hAnsi="Arial" w:cs="Arial"/>
          <w:sz w:val="24"/>
          <w:szCs w:val="24"/>
        </w:rPr>
        <w:t xml:space="preserve">prikazuje </w:t>
      </w:r>
      <w:r w:rsidRPr="003439D8">
        <w:rPr>
          <w:rFonts w:ascii="Arial" w:hAnsi="Arial" w:cs="Arial"/>
          <w:sz w:val="24"/>
          <w:szCs w:val="24"/>
        </w:rPr>
        <w:t>omjer kratkotrajne imovine i kratkoročnih obveza</w:t>
      </w:r>
      <w:r w:rsidR="00251C3E" w:rsidRPr="003439D8">
        <w:rPr>
          <w:rFonts w:ascii="Arial" w:hAnsi="Arial" w:cs="Arial"/>
          <w:sz w:val="24"/>
          <w:szCs w:val="24"/>
        </w:rPr>
        <w:t xml:space="preserve"> te bi</w:t>
      </w:r>
      <w:r w:rsidRPr="003439D8">
        <w:rPr>
          <w:rFonts w:ascii="Arial" w:hAnsi="Arial" w:cs="Arial"/>
          <w:sz w:val="24"/>
          <w:szCs w:val="24"/>
        </w:rPr>
        <w:t xml:space="preserve"> trebao </w:t>
      </w:r>
      <w:r w:rsidR="00F25B49">
        <w:rPr>
          <w:rFonts w:ascii="Arial" w:hAnsi="Arial" w:cs="Arial"/>
          <w:sz w:val="24"/>
          <w:szCs w:val="24"/>
        </w:rPr>
        <w:t>biti optimalno 2</w:t>
      </w:r>
      <w:r w:rsidR="003F4146" w:rsidRPr="003439D8">
        <w:rPr>
          <w:rFonts w:ascii="Arial" w:hAnsi="Arial" w:cs="Arial"/>
          <w:sz w:val="24"/>
          <w:szCs w:val="24"/>
        </w:rPr>
        <w:t xml:space="preserve">. Razlika između kratkotrajne imovine i kratkoročnih obveza predstavlja radni kapital. </w:t>
      </w:r>
    </w:p>
    <w:p w14:paraId="78B5CE32" w14:textId="3FF729EF" w:rsidR="00A343C2" w:rsidRPr="003439D8" w:rsidRDefault="003F4146" w:rsidP="005B6C7B">
      <w:pPr>
        <w:spacing w:after="0" w:line="240" w:lineRule="auto"/>
        <w:jc w:val="both"/>
        <w:rPr>
          <w:rFonts w:ascii="Arial" w:hAnsi="Arial" w:cs="Arial"/>
          <w:sz w:val="24"/>
          <w:szCs w:val="24"/>
        </w:rPr>
      </w:pPr>
      <w:r w:rsidRPr="003439D8">
        <w:rPr>
          <w:rFonts w:ascii="Arial" w:hAnsi="Arial" w:cs="Arial"/>
          <w:sz w:val="24"/>
          <w:szCs w:val="24"/>
        </w:rPr>
        <w:t xml:space="preserve">U ovom slučaju, </w:t>
      </w:r>
      <w:r w:rsidR="00514DC2" w:rsidRPr="003439D8">
        <w:rPr>
          <w:rFonts w:ascii="Arial" w:hAnsi="Arial" w:cs="Arial"/>
          <w:sz w:val="24"/>
          <w:szCs w:val="24"/>
        </w:rPr>
        <w:t xml:space="preserve">vidljivo je da </w:t>
      </w:r>
      <w:r w:rsidR="00F25B49">
        <w:rPr>
          <w:rFonts w:ascii="Arial" w:hAnsi="Arial" w:cs="Arial"/>
          <w:sz w:val="24"/>
          <w:szCs w:val="24"/>
        </w:rPr>
        <w:t>poduzeće unovčenjem cjelokupne kratkotrajne imovine može podmiriti ukupne kratkotrajne obveze.</w:t>
      </w:r>
    </w:p>
    <w:p w14:paraId="47771610" w14:textId="77777777" w:rsidR="00D80512" w:rsidRDefault="00D80512" w:rsidP="00DE0707">
      <w:pPr>
        <w:spacing w:after="0" w:line="240" w:lineRule="auto"/>
        <w:jc w:val="both"/>
        <w:rPr>
          <w:rFonts w:ascii="Arial" w:hAnsi="Arial" w:cs="Arial"/>
          <w:b/>
          <w:sz w:val="24"/>
          <w:szCs w:val="24"/>
        </w:rPr>
      </w:pPr>
    </w:p>
    <w:p w14:paraId="692F1B1D" w14:textId="77777777" w:rsidR="001E4612" w:rsidRDefault="001E4612" w:rsidP="00DE0707">
      <w:pPr>
        <w:spacing w:after="0" w:line="240" w:lineRule="auto"/>
        <w:jc w:val="both"/>
        <w:rPr>
          <w:rFonts w:ascii="Arial" w:hAnsi="Arial" w:cs="Arial"/>
          <w:i/>
          <w:sz w:val="24"/>
          <w:szCs w:val="24"/>
        </w:rPr>
      </w:pPr>
    </w:p>
    <w:p w14:paraId="0229F519" w14:textId="77777777" w:rsidR="001E4612" w:rsidRDefault="001E4612" w:rsidP="00DE0707">
      <w:pPr>
        <w:spacing w:after="0" w:line="240" w:lineRule="auto"/>
        <w:jc w:val="both"/>
        <w:rPr>
          <w:rFonts w:ascii="Arial" w:hAnsi="Arial" w:cs="Arial"/>
          <w:i/>
          <w:sz w:val="24"/>
          <w:szCs w:val="24"/>
        </w:rPr>
      </w:pPr>
    </w:p>
    <w:p w14:paraId="5AE52F16" w14:textId="77777777" w:rsidR="001E4612" w:rsidRDefault="001E4612" w:rsidP="00DE0707">
      <w:pPr>
        <w:spacing w:after="0" w:line="240" w:lineRule="auto"/>
        <w:jc w:val="both"/>
        <w:rPr>
          <w:rFonts w:ascii="Arial" w:hAnsi="Arial" w:cs="Arial"/>
          <w:i/>
          <w:sz w:val="24"/>
          <w:szCs w:val="24"/>
        </w:rPr>
      </w:pPr>
    </w:p>
    <w:p w14:paraId="7863B297" w14:textId="77777777" w:rsidR="001E4612" w:rsidRDefault="001E4612" w:rsidP="00DE0707">
      <w:pPr>
        <w:spacing w:after="0" w:line="240" w:lineRule="auto"/>
        <w:jc w:val="both"/>
        <w:rPr>
          <w:rFonts w:ascii="Arial" w:hAnsi="Arial" w:cs="Arial"/>
          <w:i/>
          <w:sz w:val="24"/>
          <w:szCs w:val="24"/>
        </w:rPr>
      </w:pPr>
    </w:p>
    <w:p w14:paraId="2F49B39D" w14:textId="77777777" w:rsidR="001E4612" w:rsidRDefault="001E4612" w:rsidP="00DE0707">
      <w:pPr>
        <w:spacing w:after="0" w:line="240" w:lineRule="auto"/>
        <w:jc w:val="both"/>
        <w:rPr>
          <w:rFonts w:ascii="Arial" w:hAnsi="Arial" w:cs="Arial"/>
          <w:i/>
          <w:sz w:val="24"/>
          <w:szCs w:val="24"/>
        </w:rPr>
      </w:pPr>
    </w:p>
    <w:p w14:paraId="7405F56A" w14:textId="77777777" w:rsidR="001E4612" w:rsidRDefault="001E4612" w:rsidP="00DE0707">
      <w:pPr>
        <w:spacing w:after="0" w:line="240" w:lineRule="auto"/>
        <w:jc w:val="both"/>
        <w:rPr>
          <w:rFonts w:ascii="Arial" w:hAnsi="Arial" w:cs="Arial"/>
          <w:i/>
          <w:sz w:val="24"/>
          <w:szCs w:val="24"/>
        </w:rPr>
      </w:pPr>
    </w:p>
    <w:p w14:paraId="0864676C" w14:textId="77777777" w:rsidR="001E4612" w:rsidRDefault="001E4612" w:rsidP="00DE0707">
      <w:pPr>
        <w:spacing w:after="0" w:line="240" w:lineRule="auto"/>
        <w:jc w:val="both"/>
        <w:rPr>
          <w:rFonts w:ascii="Arial" w:hAnsi="Arial" w:cs="Arial"/>
          <w:i/>
          <w:sz w:val="24"/>
          <w:szCs w:val="24"/>
        </w:rPr>
      </w:pPr>
    </w:p>
    <w:p w14:paraId="4D4BB9B6" w14:textId="77777777" w:rsidR="001E4612" w:rsidRDefault="001E4612" w:rsidP="00DE0707">
      <w:pPr>
        <w:spacing w:after="0" w:line="240" w:lineRule="auto"/>
        <w:jc w:val="both"/>
        <w:rPr>
          <w:rFonts w:ascii="Arial" w:hAnsi="Arial" w:cs="Arial"/>
          <w:i/>
          <w:sz w:val="24"/>
          <w:szCs w:val="24"/>
        </w:rPr>
      </w:pPr>
    </w:p>
    <w:p w14:paraId="0EB5522B" w14:textId="77777777" w:rsidR="001E4612" w:rsidRDefault="001E4612" w:rsidP="00DE0707">
      <w:pPr>
        <w:spacing w:after="0" w:line="240" w:lineRule="auto"/>
        <w:jc w:val="both"/>
        <w:rPr>
          <w:rFonts w:ascii="Arial" w:hAnsi="Arial" w:cs="Arial"/>
          <w:i/>
          <w:sz w:val="24"/>
          <w:szCs w:val="24"/>
        </w:rPr>
      </w:pPr>
    </w:p>
    <w:p w14:paraId="52B7DE18" w14:textId="6D206450" w:rsidR="003439D8" w:rsidRPr="003439D8" w:rsidRDefault="003439D8" w:rsidP="00DE0707">
      <w:pPr>
        <w:spacing w:after="0" w:line="240" w:lineRule="auto"/>
        <w:jc w:val="both"/>
        <w:rPr>
          <w:rFonts w:ascii="Arial" w:hAnsi="Arial" w:cs="Arial"/>
          <w:i/>
          <w:sz w:val="24"/>
          <w:szCs w:val="24"/>
        </w:rPr>
      </w:pPr>
      <w:r w:rsidRPr="003439D8">
        <w:rPr>
          <w:rFonts w:ascii="Arial" w:hAnsi="Arial" w:cs="Arial"/>
          <w:i/>
          <w:sz w:val="24"/>
          <w:szCs w:val="24"/>
        </w:rPr>
        <w:t>Koeficijent ubrzane likvidnosti</w:t>
      </w:r>
    </w:p>
    <w:p w14:paraId="34A6F37C" w14:textId="77777777" w:rsidR="003439D8" w:rsidRDefault="003439D8" w:rsidP="00DE0707">
      <w:pPr>
        <w:spacing w:after="0" w:line="240" w:lineRule="auto"/>
        <w:jc w:val="both"/>
        <w:rPr>
          <w:rFonts w:ascii="Arial" w:hAnsi="Arial" w:cs="Arial"/>
          <w:b/>
          <w:sz w:val="24"/>
          <w:szCs w:val="24"/>
        </w:rPr>
      </w:pPr>
    </w:p>
    <w:p w14:paraId="00E62A39" w14:textId="34E3C299" w:rsidR="00A343C2" w:rsidRPr="003439D8" w:rsidRDefault="001E4612" w:rsidP="00DE0707">
      <w:pPr>
        <w:spacing w:after="0" w:line="240" w:lineRule="auto"/>
        <w:jc w:val="both"/>
        <w:rPr>
          <w:rFonts w:ascii="Arial" w:hAnsi="Arial" w:cs="Arial"/>
          <w:b/>
          <w:sz w:val="24"/>
          <w:szCs w:val="24"/>
        </w:rPr>
      </w:pPr>
      <w:r>
        <w:rPr>
          <w:noProof/>
        </w:rPr>
        <w:drawing>
          <wp:inline distT="0" distB="0" distL="0" distR="0" wp14:anchorId="20AD26F9" wp14:editId="77653544">
            <wp:extent cx="5759450" cy="3343910"/>
            <wp:effectExtent l="0" t="0" r="12700" b="8890"/>
            <wp:docPr id="12" name="Chart 12">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DE0B0C" w14:textId="77777777" w:rsidR="00723B75" w:rsidRPr="003439D8" w:rsidRDefault="00723B75" w:rsidP="00DE0707">
      <w:pPr>
        <w:spacing w:after="0" w:line="240" w:lineRule="auto"/>
        <w:jc w:val="both"/>
        <w:rPr>
          <w:rFonts w:ascii="Arial" w:hAnsi="Arial" w:cs="Arial"/>
          <w:sz w:val="24"/>
          <w:szCs w:val="24"/>
        </w:rPr>
      </w:pPr>
    </w:p>
    <w:p w14:paraId="5D27D7AD" w14:textId="15DCDC14" w:rsidR="005D0952" w:rsidRPr="003439D8" w:rsidRDefault="00CE1E22" w:rsidP="00DE0707">
      <w:pPr>
        <w:spacing w:after="0" w:line="240" w:lineRule="auto"/>
        <w:jc w:val="both"/>
        <w:rPr>
          <w:rFonts w:ascii="Arial" w:hAnsi="Arial" w:cs="Arial"/>
          <w:sz w:val="24"/>
          <w:szCs w:val="24"/>
        </w:rPr>
      </w:pPr>
      <w:r w:rsidRPr="003439D8">
        <w:rPr>
          <w:rFonts w:ascii="Arial" w:hAnsi="Arial" w:cs="Arial"/>
          <w:sz w:val="24"/>
          <w:szCs w:val="24"/>
        </w:rPr>
        <w:t>Koeficijent ubrzane likvidnosti je omjer novca i potraživanja s jedne strane te o</w:t>
      </w:r>
      <w:r w:rsidR="005B6C7B" w:rsidRPr="003439D8">
        <w:rPr>
          <w:rFonts w:ascii="Arial" w:hAnsi="Arial" w:cs="Arial"/>
          <w:sz w:val="24"/>
          <w:szCs w:val="24"/>
        </w:rPr>
        <w:t>b</w:t>
      </w:r>
      <w:r w:rsidRPr="003439D8">
        <w:rPr>
          <w:rFonts w:ascii="Arial" w:hAnsi="Arial" w:cs="Arial"/>
          <w:sz w:val="24"/>
          <w:szCs w:val="24"/>
        </w:rPr>
        <w:t>veza sa druge strane. Pokazuje likvidnost na duži rok, a trebao bi iznositi minimalno 1</w:t>
      </w:r>
      <w:r w:rsidR="00814133">
        <w:rPr>
          <w:rFonts w:ascii="Arial" w:hAnsi="Arial" w:cs="Arial"/>
          <w:sz w:val="24"/>
          <w:szCs w:val="24"/>
        </w:rPr>
        <w:t>.</w:t>
      </w:r>
      <w:r w:rsidR="000B0647">
        <w:rPr>
          <w:rFonts w:ascii="Arial" w:hAnsi="Arial" w:cs="Arial"/>
          <w:sz w:val="24"/>
          <w:szCs w:val="24"/>
        </w:rPr>
        <w:t xml:space="preserve"> Pokazatelj se kreće između 1,5 i 2 što znači da</w:t>
      </w:r>
      <w:r w:rsidR="00814133">
        <w:rPr>
          <w:rFonts w:ascii="Arial" w:hAnsi="Arial" w:cs="Arial"/>
          <w:sz w:val="24"/>
          <w:szCs w:val="24"/>
        </w:rPr>
        <w:t xml:space="preserve"> </w:t>
      </w:r>
      <w:r w:rsidR="000B0647">
        <w:rPr>
          <w:rFonts w:ascii="Arial" w:hAnsi="Arial" w:cs="Arial"/>
          <w:sz w:val="24"/>
          <w:szCs w:val="24"/>
        </w:rPr>
        <w:t>društvo uredno podmiruje svoje obveze u roku dospijeća.</w:t>
      </w:r>
    </w:p>
    <w:p w14:paraId="011F81AB" w14:textId="77777777" w:rsidR="00251C3E" w:rsidRPr="003439D8" w:rsidRDefault="00251C3E" w:rsidP="00DE0707">
      <w:pPr>
        <w:spacing w:after="0" w:line="240" w:lineRule="auto"/>
        <w:jc w:val="both"/>
        <w:rPr>
          <w:rFonts w:ascii="Arial" w:hAnsi="Arial" w:cs="Arial"/>
          <w:b/>
          <w:sz w:val="24"/>
          <w:szCs w:val="24"/>
        </w:rPr>
      </w:pPr>
    </w:p>
    <w:p w14:paraId="644B9F3E" w14:textId="6415A213" w:rsidR="00A343C2" w:rsidRPr="003439D8" w:rsidRDefault="00A90F3D" w:rsidP="00DE0707">
      <w:pPr>
        <w:spacing w:after="0" w:line="240" w:lineRule="auto"/>
        <w:jc w:val="both"/>
        <w:rPr>
          <w:rFonts w:ascii="Arial" w:hAnsi="Arial" w:cs="Arial"/>
          <w:i/>
          <w:sz w:val="24"/>
          <w:szCs w:val="24"/>
        </w:rPr>
      </w:pPr>
      <w:r w:rsidRPr="003439D8">
        <w:rPr>
          <w:rFonts w:ascii="Arial" w:hAnsi="Arial" w:cs="Arial"/>
          <w:i/>
          <w:sz w:val="24"/>
          <w:szCs w:val="24"/>
        </w:rPr>
        <w:t>Pokazatelj zaduženosti</w:t>
      </w:r>
    </w:p>
    <w:p w14:paraId="44290722" w14:textId="34771F72" w:rsidR="00A343C2" w:rsidRPr="003439D8" w:rsidRDefault="00A343C2" w:rsidP="00DE0707">
      <w:pPr>
        <w:spacing w:after="0" w:line="240" w:lineRule="auto"/>
        <w:jc w:val="both"/>
        <w:rPr>
          <w:rFonts w:ascii="Arial" w:hAnsi="Arial" w:cs="Arial"/>
          <w:b/>
          <w:sz w:val="24"/>
          <w:szCs w:val="24"/>
        </w:rPr>
      </w:pPr>
    </w:p>
    <w:p w14:paraId="7503759F" w14:textId="44345862" w:rsidR="00A343C2" w:rsidRPr="003439D8" w:rsidRDefault="001E4612" w:rsidP="00DE0707">
      <w:pPr>
        <w:spacing w:after="0" w:line="240" w:lineRule="auto"/>
        <w:jc w:val="both"/>
        <w:rPr>
          <w:rFonts w:ascii="Arial" w:hAnsi="Arial" w:cs="Arial"/>
          <w:b/>
          <w:sz w:val="24"/>
          <w:szCs w:val="24"/>
        </w:rPr>
      </w:pPr>
      <w:r>
        <w:rPr>
          <w:noProof/>
        </w:rPr>
        <w:drawing>
          <wp:inline distT="0" distB="0" distL="0" distR="0" wp14:anchorId="272F795A" wp14:editId="289D0582">
            <wp:extent cx="5759450" cy="3362325"/>
            <wp:effectExtent l="0" t="0" r="12700" b="9525"/>
            <wp:docPr id="13" name="Chart 13">
              <a:extLst xmlns:a="http://schemas.openxmlformats.org/drawingml/2006/main">
                <a:ext uri="{FF2B5EF4-FFF2-40B4-BE49-F238E27FC236}">
                  <a16:creationId xmlns:a16="http://schemas.microsoft.com/office/drawing/2014/main"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C43F89" w14:textId="77777777" w:rsidR="00A343C2" w:rsidRPr="003439D8" w:rsidRDefault="00A343C2" w:rsidP="00DE0707">
      <w:pPr>
        <w:spacing w:after="0" w:line="240" w:lineRule="auto"/>
        <w:jc w:val="both"/>
        <w:rPr>
          <w:rFonts w:ascii="Arial" w:hAnsi="Arial" w:cs="Arial"/>
          <w:b/>
          <w:sz w:val="24"/>
          <w:szCs w:val="24"/>
        </w:rPr>
      </w:pPr>
    </w:p>
    <w:p w14:paraId="05F6F5DE" w14:textId="2CF7A791" w:rsidR="007E117D" w:rsidRDefault="00DF100C" w:rsidP="00DE0707">
      <w:pPr>
        <w:spacing w:after="0" w:line="240" w:lineRule="auto"/>
        <w:jc w:val="both"/>
        <w:rPr>
          <w:rFonts w:ascii="Arial" w:hAnsi="Arial" w:cs="Arial"/>
          <w:sz w:val="24"/>
          <w:szCs w:val="24"/>
        </w:rPr>
      </w:pPr>
      <w:r w:rsidRPr="003439D8">
        <w:rPr>
          <w:rFonts w:ascii="Arial" w:hAnsi="Arial" w:cs="Arial"/>
          <w:sz w:val="24"/>
          <w:szCs w:val="24"/>
        </w:rPr>
        <w:lastRenderedPageBreak/>
        <w:t>Stupanj zaduženosti prikazuje odnos dugotrajnih obveza i dugotrajnog kapitala. Izračunava se koeficijent kapitalne strukture tj.</w:t>
      </w:r>
      <w:r w:rsidR="00201104" w:rsidRPr="003439D8">
        <w:rPr>
          <w:rFonts w:ascii="Arial" w:hAnsi="Arial" w:cs="Arial"/>
          <w:sz w:val="24"/>
          <w:szCs w:val="24"/>
        </w:rPr>
        <w:t xml:space="preserve"> </w:t>
      </w:r>
      <w:r w:rsidRPr="003439D8">
        <w:rPr>
          <w:rFonts w:ascii="Arial" w:hAnsi="Arial" w:cs="Arial"/>
          <w:sz w:val="24"/>
          <w:szCs w:val="24"/>
        </w:rPr>
        <w:t>koji dio dugotrajnih izvora  financiranja poslovanja  je veći, vlastiti kapital ili dugotrajne obveze. Trebao bi iznositi maksimalno 0,5. Iz našeg poslovanja vidljivo je da se zadnjih nekoliko godina</w:t>
      </w:r>
      <w:r w:rsidR="00175124" w:rsidRPr="003439D8">
        <w:rPr>
          <w:rFonts w:ascii="Arial" w:hAnsi="Arial" w:cs="Arial"/>
          <w:sz w:val="24"/>
          <w:szCs w:val="24"/>
        </w:rPr>
        <w:t xml:space="preserve"> kreće oko</w:t>
      </w:r>
      <w:r w:rsidRPr="003439D8">
        <w:rPr>
          <w:rFonts w:ascii="Arial" w:hAnsi="Arial" w:cs="Arial"/>
          <w:sz w:val="24"/>
          <w:szCs w:val="24"/>
        </w:rPr>
        <w:t xml:space="preserve"> 0,05 što je iznimno mali udio obveza u ukupnoj pasivi.</w:t>
      </w:r>
    </w:p>
    <w:p w14:paraId="47037E4B" w14:textId="77777777" w:rsidR="003439D8" w:rsidRPr="003439D8" w:rsidRDefault="003439D8" w:rsidP="00DE0707">
      <w:pPr>
        <w:spacing w:after="0" w:line="240" w:lineRule="auto"/>
        <w:jc w:val="both"/>
        <w:rPr>
          <w:rFonts w:ascii="Arial" w:hAnsi="Arial" w:cs="Arial"/>
          <w:sz w:val="24"/>
          <w:szCs w:val="24"/>
        </w:rPr>
      </w:pPr>
    </w:p>
    <w:p w14:paraId="37DF2B67" w14:textId="77777777" w:rsidR="003439D8" w:rsidRPr="003439D8" w:rsidRDefault="003439D8" w:rsidP="00DE0707">
      <w:pPr>
        <w:spacing w:after="0" w:line="240" w:lineRule="auto"/>
        <w:jc w:val="both"/>
        <w:rPr>
          <w:rFonts w:ascii="Arial" w:hAnsi="Arial" w:cs="Arial"/>
          <w:b/>
          <w:sz w:val="24"/>
          <w:szCs w:val="24"/>
        </w:rPr>
      </w:pPr>
    </w:p>
    <w:p w14:paraId="6E430051" w14:textId="77777777" w:rsidR="003716BE" w:rsidRPr="003439D8" w:rsidRDefault="00054DF0" w:rsidP="00DE0707">
      <w:pPr>
        <w:spacing w:after="0" w:line="240" w:lineRule="auto"/>
        <w:jc w:val="both"/>
        <w:rPr>
          <w:rFonts w:ascii="Arial" w:hAnsi="Arial" w:cs="Arial"/>
          <w:i/>
          <w:sz w:val="24"/>
          <w:szCs w:val="24"/>
        </w:rPr>
      </w:pPr>
      <w:r w:rsidRPr="003439D8">
        <w:rPr>
          <w:rFonts w:ascii="Arial" w:hAnsi="Arial" w:cs="Arial"/>
          <w:i/>
          <w:sz w:val="24"/>
          <w:szCs w:val="24"/>
        </w:rPr>
        <w:t>Pokazatelji obrtaja (aktivnosti)</w:t>
      </w:r>
    </w:p>
    <w:p w14:paraId="6220EC6E" w14:textId="0D22B74A" w:rsidR="005D0952" w:rsidRPr="003439D8" w:rsidRDefault="005D0952" w:rsidP="00DE0707">
      <w:pPr>
        <w:spacing w:after="0" w:line="240" w:lineRule="auto"/>
        <w:jc w:val="both"/>
        <w:rPr>
          <w:rFonts w:ascii="Arial" w:hAnsi="Arial" w:cs="Arial"/>
          <w:b/>
          <w:sz w:val="24"/>
          <w:szCs w:val="24"/>
        </w:rPr>
      </w:pPr>
    </w:p>
    <w:p w14:paraId="241B2908" w14:textId="63B54684" w:rsidR="005D0952" w:rsidRPr="003439D8" w:rsidRDefault="001E4612" w:rsidP="00DE0707">
      <w:pPr>
        <w:spacing w:after="0" w:line="240" w:lineRule="auto"/>
        <w:jc w:val="both"/>
        <w:rPr>
          <w:rFonts w:ascii="Arial" w:hAnsi="Arial" w:cs="Arial"/>
          <w:b/>
          <w:sz w:val="24"/>
          <w:szCs w:val="24"/>
        </w:rPr>
      </w:pPr>
      <w:r>
        <w:rPr>
          <w:noProof/>
        </w:rPr>
        <w:drawing>
          <wp:inline distT="0" distB="0" distL="0" distR="0" wp14:anchorId="3C5F3435" wp14:editId="398C7809">
            <wp:extent cx="5759450" cy="3648075"/>
            <wp:effectExtent l="0" t="0" r="12700" b="9525"/>
            <wp:docPr id="14" name="Chart 14">
              <a:extLst xmlns:a="http://schemas.openxmlformats.org/drawingml/2006/main">
                <a:ext uri="{FF2B5EF4-FFF2-40B4-BE49-F238E27FC236}">
                  <a16:creationId xmlns:a16="http://schemas.microsoft.com/office/drawing/2014/main" id="{00000000-0008-0000-00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101CF0E" w14:textId="77777777" w:rsidR="007E117D" w:rsidRPr="003439D8" w:rsidRDefault="007E117D" w:rsidP="00DE0707">
      <w:pPr>
        <w:spacing w:after="0" w:line="240" w:lineRule="auto"/>
        <w:jc w:val="both"/>
        <w:rPr>
          <w:rFonts w:ascii="Arial" w:hAnsi="Arial" w:cs="Arial"/>
          <w:b/>
          <w:sz w:val="24"/>
          <w:szCs w:val="24"/>
        </w:rPr>
      </w:pPr>
    </w:p>
    <w:p w14:paraId="7D7119EF" w14:textId="77777777" w:rsidR="007E117D" w:rsidRPr="003439D8" w:rsidRDefault="007E117D" w:rsidP="00DE0707">
      <w:pPr>
        <w:spacing w:after="0" w:line="240" w:lineRule="auto"/>
        <w:jc w:val="both"/>
        <w:rPr>
          <w:rFonts w:ascii="Arial" w:hAnsi="Arial" w:cs="Arial"/>
          <w:b/>
          <w:sz w:val="24"/>
          <w:szCs w:val="24"/>
        </w:rPr>
      </w:pPr>
    </w:p>
    <w:p w14:paraId="5D7C1E99" w14:textId="522B042C" w:rsidR="007B6214" w:rsidRPr="003439D8" w:rsidRDefault="007B6214" w:rsidP="00DE0707">
      <w:pPr>
        <w:spacing w:after="0" w:line="240" w:lineRule="auto"/>
        <w:jc w:val="both"/>
        <w:rPr>
          <w:rFonts w:ascii="Arial" w:hAnsi="Arial" w:cs="Arial"/>
          <w:sz w:val="24"/>
          <w:szCs w:val="24"/>
        </w:rPr>
      </w:pPr>
      <w:r w:rsidRPr="003439D8">
        <w:rPr>
          <w:rFonts w:ascii="Arial" w:hAnsi="Arial" w:cs="Arial"/>
          <w:sz w:val="24"/>
          <w:szCs w:val="24"/>
        </w:rPr>
        <w:t>Koeficijent daje podatak o tome koliko prihoda daje jedna kuna ukupne imovine. Društvo je uspješnije što je ovaj pokazatelj veći tj. da jedna kuna imovine donosi što veći prihod.</w:t>
      </w:r>
      <w:r w:rsidR="00251C3E" w:rsidRPr="003439D8">
        <w:rPr>
          <w:rFonts w:ascii="Arial" w:hAnsi="Arial" w:cs="Arial"/>
          <w:sz w:val="24"/>
          <w:szCs w:val="24"/>
        </w:rPr>
        <w:t xml:space="preserve"> </w:t>
      </w:r>
      <w:r w:rsidRPr="003439D8">
        <w:rPr>
          <w:rFonts w:ascii="Arial" w:hAnsi="Arial" w:cs="Arial"/>
          <w:sz w:val="24"/>
          <w:szCs w:val="24"/>
        </w:rPr>
        <w:t>Od 2013.</w:t>
      </w:r>
      <w:r w:rsidR="00251C3E" w:rsidRPr="003439D8">
        <w:rPr>
          <w:rFonts w:ascii="Arial" w:hAnsi="Arial" w:cs="Arial"/>
          <w:sz w:val="24"/>
          <w:szCs w:val="24"/>
        </w:rPr>
        <w:t xml:space="preserve"> </w:t>
      </w:r>
      <w:r w:rsidRPr="003439D8">
        <w:rPr>
          <w:rFonts w:ascii="Arial" w:hAnsi="Arial" w:cs="Arial"/>
          <w:sz w:val="24"/>
          <w:szCs w:val="24"/>
        </w:rPr>
        <w:t>godine vidljiv je porast što zna</w:t>
      </w:r>
      <w:r w:rsidR="005B6C7B" w:rsidRPr="003439D8">
        <w:rPr>
          <w:rFonts w:ascii="Arial" w:hAnsi="Arial" w:cs="Arial"/>
          <w:sz w:val="24"/>
          <w:szCs w:val="24"/>
        </w:rPr>
        <w:t>č</w:t>
      </w:r>
      <w:r w:rsidRPr="003439D8">
        <w:rPr>
          <w:rFonts w:ascii="Arial" w:hAnsi="Arial" w:cs="Arial"/>
          <w:sz w:val="24"/>
          <w:szCs w:val="24"/>
        </w:rPr>
        <w:t>i da Društvo uspješnije</w:t>
      </w:r>
      <w:r w:rsidR="00201104" w:rsidRPr="003439D8">
        <w:rPr>
          <w:rFonts w:ascii="Arial" w:hAnsi="Arial" w:cs="Arial"/>
          <w:sz w:val="24"/>
          <w:szCs w:val="24"/>
        </w:rPr>
        <w:t xml:space="preserve"> posluje</w:t>
      </w:r>
      <w:r w:rsidRPr="003439D8">
        <w:rPr>
          <w:rFonts w:ascii="Arial" w:hAnsi="Arial" w:cs="Arial"/>
          <w:sz w:val="24"/>
          <w:szCs w:val="24"/>
        </w:rPr>
        <w:t>.</w:t>
      </w:r>
    </w:p>
    <w:p w14:paraId="09F0FF8E" w14:textId="77777777" w:rsidR="00251C3E" w:rsidRPr="003439D8" w:rsidRDefault="00251C3E" w:rsidP="00DE0707">
      <w:pPr>
        <w:spacing w:after="0" w:line="240" w:lineRule="auto"/>
        <w:jc w:val="both"/>
        <w:rPr>
          <w:rFonts w:ascii="Arial" w:hAnsi="Arial" w:cs="Arial"/>
          <w:b/>
          <w:sz w:val="24"/>
          <w:szCs w:val="24"/>
        </w:rPr>
      </w:pPr>
    </w:p>
    <w:p w14:paraId="6F5B3449" w14:textId="77777777" w:rsidR="000A14E5" w:rsidRDefault="000A14E5" w:rsidP="00DE0707">
      <w:pPr>
        <w:spacing w:after="0" w:line="240" w:lineRule="auto"/>
        <w:jc w:val="both"/>
        <w:rPr>
          <w:rFonts w:ascii="Arial" w:hAnsi="Arial" w:cs="Arial"/>
          <w:i/>
          <w:sz w:val="24"/>
          <w:szCs w:val="24"/>
        </w:rPr>
      </w:pPr>
    </w:p>
    <w:p w14:paraId="3487D57B" w14:textId="77777777" w:rsidR="00C41178" w:rsidRDefault="00C41178" w:rsidP="00DE0707">
      <w:pPr>
        <w:spacing w:after="0" w:line="240" w:lineRule="auto"/>
        <w:jc w:val="both"/>
        <w:rPr>
          <w:rFonts w:ascii="Arial" w:hAnsi="Arial" w:cs="Arial"/>
          <w:i/>
          <w:sz w:val="24"/>
          <w:szCs w:val="24"/>
        </w:rPr>
      </w:pPr>
    </w:p>
    <w:p w14:paraId="0AE49910" w14:textId="77777777" w:rsidR="00C41178" w:rsidRDefault="00C41178" w:rsidP="00DE0707">
      <w:pPr>
        <w:spacing w:after="0" w:line="240" w:lineRule="auto"/>
        <w:jc w:val="both"/>
        <w:rPr>
          <w:rFonts w:ascii="Arial" w:hAnsi="Arial" w:cs="Arial"/>
          <w:i/>
          <w:sz w:val="24"/>
          <w:szCs w:val="24"/>
        </w:rPr>
      </w:pPr>
    </w:p>
    <w:p w14:paraId="28E305BA" w14:textId="77777777" w:rsidR="00C41178" w:rsidRDefault="00C41178" w:rsidP="00DE0707">
      <w:pPr>
        <w:spacing w:after="0" w:line="240" w:lineRule="auto"/>
        <w:jc w:val="both"/>
        <w:rPr>
          <w:rFonts w:ascii="Arial" w:hAnsi="Arial" w:cs="Arial"/>
          <w:i/>
          <w:sz w:val="24"/>
          <w:szCs w:val="24"/>
        </w:rPr>
      </w:pPr>
    </w:p>
    <w:p w14:paraId="70AA59B7" w14:textId="77777777" w:rsidR="00C41178" w:rsidRDefault="00C41178" w:rsidP="00DE0707">
      <w:pPr>
        <w:spacing w:after="0" w:line="240" w:lineRule="auto"/>
        <w:jc w:val="both"/>
        <w:rPr>
          <w:rFonts w:ascii="Arial" w:hAnsi="Arial" w:cs="Arial"/>
          <w:i/>
          <w:sz w:val="24"/>
          <w:szCs w:val="24"/>
        </w:rPr>
      </w:pPr>
    </w:p>
    <w:p w14:paraId="18227608" w14:textId="77777777" w:rsidR="00C41178" w:rsidRDefault="00C41178" w:rsidP="00DE0707">
      <w:pPr>
        <w:spacing w:after="0" w:line="240" w:lineRule="auto"/>
        <w:jc w:val="both"/>
        <w:rPr>
          <w:rFonts w:ascii="Arial" w:hAnsi="Arial" w:cs="Arial"/>
          <w:i/>
          <w:sz w:val="24"/>
          <w:szCs w:val="24"/>
        </w:rPr>
      </w:pPr>
    </w:p>
    <w:p w14:paraId="70ABF06A" w14:textId="77777777" w:rsidR="00C41178" w:rsidRDefault="00C41178" w:rsidP="00DE0707">
      <w:pPr>
        <w:spacing w:after="0" w:line="240" w:lineRule="auto"/>
        <w:jc w:val="both"/>
        <w:rPr>
          <w:rFonts w:ascii="Arial" w:hAnsi="Arial" w:cs="Arial"/>
          <w:i/>
          <w:sz w:val="24"/>
          <w:szCs w:val="24"/>
        </w:rPr>
      </w:pPr>
    </w:p>
    <w:p w14:paraId="31C9CB40" w14:textId="77777777" w:rsidR="00C41178" w:rsidRDefault="00C41178" w:rsidP="00DE0707">
      <w:pPr>
        <w:spacing w:after="0" w:line="240" w:lineRule="auto"/>
        <w:jc w:val="both"/>
        <w:rPr>
          <w:rFonts w:ascii="Arial" w:hAnsi="Arial" w:cs="Arial"/>
          <w:i/>
          <w:sz w:val="24"/>
          <w:szCs w:val="24"/>
        </w:rPr>
      </w:pPr>
    </w:p>
    <w:p w14:paraId="4BAEF229" w14:textId="77777777" w:rsidR="00C41178" w:rsidRDefault="00C41178" w:rsidP="00DE0707">
      <w:pPr>
        <w:spacing w:after="0" w:line="240" w:lineRule="auto"/>
        <w:jc w:val="both"/>
        <w:rPr>
          <w:rFonts w:ascii="Arial" w:hAnsi="Arial" w:cs="Arial"/>
          <w:i/>
          <w:sz w:val="24"/>
          <w:szCs w:val="24"/>
        </w:rPr>
      </w:pPr>
    </w:p>
    <w:p w14:paraId="65E324CE" w14:textId="77777777" w:rsidR="00C41178" w:rsidRDefault="00C41178" w:rsidP="00DE0707">
      <w:pPr>
        <w:spacing w:after="0" w:line="240" w:lineRule="auto"/>
        <w:jc w:val="both"/>
        <w:rPr>
          <w:rFonts w:ascii="Arial" w:hAnsi="Arial" w:cs="Arial"/>
          <w:i/>
          <w:sz w:val="24"/>
          <w:szCs w:val="24"/>
        </w:rPr>
      </w:pPr>
    </w:p>
    <w:p w14:paraId="0463791A" w14:textId="77777777" w:rsidR="00C41178" w:rsidRDefault="00C41178" w:rsidP="00DE0707">
      <w:pPr>
        <w:spacing w:after="0" w:line="240" w:lineRule="auto"/>
        <w:jc w:val="both"/>
        <w:rPr>
          <w:rFonts w:ascii="Arial" w:hAnsi="Arial" w:cs="Arial"/>
          <w:i/>
          <w:sz w:val="24"/>
          <w:szCs w:val="24"/>
        </w:rPr>
      </w:pPr>
    </w:p>
    <w:p w14:paraId="0F19D536" w14:textId="77777777" w:rsidR="00C41178" w:rsidRDefault="00C41178" w:rsidP="00DE0707">
      <w:pPr>
        <w:spacing w:after="0" w:line="240" w:lineRule="auto"/>
        <w:jc w:val="both"/>
        <w:rPr>
          <w:rFonts w:ascii="Arial" w:hAnsi="Arial" w:cs="Arial"/>
          <w:i/>
          <w:sz w:val="24"/>
          <w:szCs w:val="24"/>
        </w:rPr>
      </w:pPr>
    </w:p>
    <w:p w14:paraId="63E13D01" w14:textId="77777777" w:rsidR="00C41178" w:rsidRDefault="00C41178" w:rsidP="00DE0707">
      <w:pPr>
        <w:spacing w:after="0" w:line="240" w:lineRule="auto"/>
        <w:jc w:val="both"/>
        <w:rPr>
          <w:rFonts w:ascii="Arial" w:hAnsi="Arial" w:cs="Arial"/>
          <w:i/>
          <w:sz w:val="24"/>
          <w:szCs w:val="24"/>
        </w:rPr>
      </w:pPr>
    </w:p>
    <w:p w14:paraId="193BD8B3" w14:textId="77777777" w:rsidR="00C41178" w:rsidRDefault="00C41178" w:rsidP="00DE0707">
      <w:pPr>
        <w:spacing w:after="0" w:line="240" w:lineRule="auto"/>
        <w:jc w:val="both"/>
        <w:rPr>
          <w:rFonts w:ascii="Arial" w:hAnsi="Arial" w:cs="Arial"/>
          <w:i/>
          <w:sz w:val="24"/>
          <w:szCs w:val="24"/>
        </w:rPr>
      </w:pPr>
    </w:p>
    <w:p w14:paraId="310B7DB8" w14:textId="52EE40E1" w:rsidR="00BD4A0E" w:rsidRPr="003439D8" w:rsidRDefault="00BD4A0E" w:rsidP="00DE0707">
      <w:pPr>
        <w:spacing w:after="0" w:line="240" w:lineRule="auto"/>
        <w:jc w:val="both"/>
        <w:rPr>
          <w:rFonts w:ascii="Arial" w:hAnsi="Arial" w:cs="Arial"/>
          <w:i/>
          <w:sz w:val="24"/>
          <w:szCs w:val="24"/>
        </w:rPr>
      </w:pPr>
      <w:r w:rsidRPr="003439D8">
        <w:rPr>
          <w:rFonts w:ascii="Arial" w:hAnsi="Arial" w:cs="Arial"/>
          <w:i/>
          <w:sz w:val="24"/>
          <w:szCs w:val="24"/>
        </w:rPr>
        <w:lastRenderedPageBreak/>
        <w:t>Koeficijent obrtaja potraživanja</w:t>
      </w:r>
    </w:p>
    <w:p w14:paraId="396029EB" w14:textId="77777777" w:rsidR="00A021BC" w:rsidRPr="003439D8" w:rsidRDefault="00A021BC" w:rsidP="00DE0707">
      <w:pPr>
        <w:spacing w:after="0" w:line="240" w:lineRule="auto"/>
        <w:jc w:val="both"/>
        <w:rPr>
          <w:rFonts w:ascii="Arial" w:hAnsi="Arial" w:cs="Arial"/>
          <w:b/>
          <w:sz w:val="24"/>
          <w:szCs w:val="24"/>
        </w:rPr>
      </w:pPr>
    </w:p>
    <w:p w14:paraId="3934F84F" w14:textId="57F443B2" w:rsidR="00BD4A0E" w:rsidRPr="003439D8" w:rsidRDefault="00C41178" w:rsidP="00DE0707">
      <w:pPr>
        <w:spacing w:after="0" w:line="240" w:lineRule="auto"/>
        <w:jc w:val="both"/>
        <w:rPr>
          <w:rFonts w:ascii="Arial" w:hAnsi="Arial" w:cs="Arial"/>
          <w:b/>
          <w:sz w:val="24"/>
          <w:szCs w:val="24"/>
        </w:rPr>
      </w:pPr>
      <w:r>
        <w:rPr>
          <w:noProof/>
        </w:rPr>
        <w:drawing>
          <wp:inline distT="0" distB="0" distL="0" distR="0" wp14:anchorId="50D5E61E" wp14:editId="7F05CB9A">
            <wp:extent cx="5759450" cy="3347720"/>
            <wp:effectExtent l="0" t="0" r="12700" b="5080"/>
            <wp:docPr id="15" name="Chart 15">
              <a:extLst xmlns:a="http://schemas.openxmlformats.org/drawingml/2006/main">
                <a:ext uri="{FF2B5EF4-FFF2-40B4-BE49-F238E27FC236}">
                  <a16:creationId xmlns:a16="http://schemas.microsoft.com/office/drawing/2014/main" id="{00000000-0008-0000-00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026C3AB" w14:textId="4B549C4F" w:rsidR="005D0952" w:rsidRPr="003439D8" w:rsidRDefault="005D0952" w:rsidP="00DE0707">
      <w:pPr>
        <w:spacing w:after="0" w:line="240" w:lineRule="auto"/>
        <w:jc w:val="both"/>
        <w:rPr>
          <w:rFonts w:ascii="Arial" w:hAnsi="Arial" w:cs="Arial"/>
          <w:b/>
          <w:sz w:val="24"/>
          <w:szCs w:val="24"/>
        </w:rPr>
      </w:pPr>
    </w:p>
    <w:p w14:paraId="2A2D5036" w14:textId="77777777" w:rsidR="005D0952" w:rsidRPr="003439D8" w:rsidRDefault="005D0952" w:rsidP="00DE0707">
      <w:pPr>
        <w:spacing w:after="0" w:line="240" w:lineRule="auto"/>
        <w:jc w:val="both"/>
        <w:rPr>
          <w:rFonts w:ascii="Arial" w:hAnsi="Arial" w:cs="Arial"/>
          <w:b/>
          <w:sz w:val="24"/>
          <w:szCs w:val="24"/>
        </w:rPr>
      </w:pPr>
    </w:p>
    <w:p w14:paraId="4EF8991D" w14:textId="6B841F6B" w:rsidR="004450A2" w:rsidRPr="003439D8" w:rsidRDefault="004450A2" w:rsidP="00DE0707">
      <w:pPr>
        <w:spacing w:after="0" w:line="240" w:lineRule="auto"/>
        <w:jc w:val="both"/>
        <w:rPr>
          <w:rFonts w:ascii="Arial" w:hAnsi="Arial" w:cs="Arial"/>
          <w:sz w:val="24"/>
          <w:szCs w:val="24"/>
        </w:rPr>
      </w:pPr>
      <w:r w:rsidRPr="003439D8">
        <w:rPr>
          <w:rFonts w:ascii="Arial" w:hAnsi="Arial" w:cs="Arial"/>
          <w:sz w:val="24"/>
          <w:szCs w:val="24"/>
        </w:rPr>
        <w:t>Koeficijent obrtaja potraživanja od kupaca je pokazatelj koji daje podatak o tome koliko se prosječno vrijednost potraživanja od kupaca pretvori u prihode (od prodaje). Pokazatelj je odnos prihoda od prodaje i potraživanja</w:t>
      </w:r>
      <w:r w:rsidR="008F3E8B" w:rsidRPr="003439D8">
        <w:rPr>
          <w:rFonts w:ascii="Arial" w:hAnsi="Arial" w:cs="Arial"/>
          <w:sz w:val="24"/>
          <w:szCs w:val="24"/>
        </w:rPr>
        <w:t xml:space="preserve"> od kupaca.</w:t>
      </w:r>
      <w:r w:rsidR="0073103A">
        <w:rPr>
          <w:rFonts w:ascii="Arial" w:hAnsi="Arial" w:cs="Arial"/>
          <w:sz w:val="24"/>
          <w:szCs w:val="24"/>
        </w:rPr>
        <w:t xml:space="preserve"> </w:t>
      </w:r>
    </w:p>
    <w:p w14:paraId="325DF7D8" w14:textId="77777777" w:rsidR="005D0952" w:rsidRPr="003439D8" w:rsidRDefault="005D0952" w:rsidP="00DE0707">
      <w:pPr>
        <w:spacing w:after="0" w:line="240" w:lineRule="auto"/>
        <w:jc w:val="both"/>
        <w:rPr>
          <w:rFonts w:ascii="Arial" w:hAnsi="Arial" w:cs="Arial"/>
          <w:sz w:val="24"/>
          <w:szCs w:val="24"/>
        </w:rPr>
      </w:pPr>
    </w:p>
    <w:p w14:paraId="0C76215A" w14:textId="77777777" w:rsidR="00367192" w:rsidRPr="003439D8" w:rsidRDefault="00367192" w:rsidP="00367192">
      <w:pPr>
        <w:spacing w:after="0" w:line="240" w:lineRule="auto"/>
        <w:jc w:val="both"/>
        <w:rPr>
          <w:rFonts w:ascii="Arial" w:hAnsi="Arial" w:cs="Arial"/>
          <w:b/>
          <w:sz w:val="24"/>
          <w:szCs w:val="24"/>
        </w:rPr>
      </w:pPr>
      <w:r w:rsidRPr="003439D8">
        <w:rPr>
          <w:rFonts w:ascii="Arial" w:hAnsi="Arial" w:cs="Arial"/>
          <w:b/>
          <w:sz w:val="24"/>
          <w:szCs w:val="24"/>
        </w:rPr>
        <w:t>Izloženost Društva tržišnom riziku (valutni rizik, fer vrijednost kamatne stope, kamatni rizik novčanog toka), kreditnom rizik i riziku likvidnosti</w:t>
      </w:r>
    </w:p>
    <w:p w14:paraId="2AEA3052" w14:textId="77777777" w:rsidR="00367192" w:rsidRPr="003439D8" w:rsidRDefault="00367192" w:rsidP="00367192">
      <w:pPr>
        <w:spacing w:after="0" w:line="240" w:lineRule="auto"/>
        <w:jc w:val="both"/>
        <w:rPr>
          <w:rFonts w:ascii="Arial" w:hAnsi="Arial" w:cs="Arial"/>
          <w:b/>
          <w:sz w:val="24"/>
          <w:szCs w:val="24"/>
        </w:rPr>
      </w:pPr>
    </w:p>
    <w:p w14:paraId="754C7D39" w14:textId="59EAE59A" w:rsidR="00C30877" w:rsidRPr="003439D8" w:rsidRDefault="00367192" w:rsidP="00367192">
      <w:pPr>
        <w:spacing w:after="0" w:line="240" w:lineRule="auto"/>
        <w:jc w:val="both"/>
        <w:rPr>
          <w:rFonts w:ascii="Arial" w:hAnsi="Arial" w:cs="Arial"/>
          <w:sz w:val="24"/>
          <w:szCs w:val="24"/>
        </w:rPr>
      </w:pPr>
      <w:r w:rsidRPr="003439D8">
        <w:rPr>
          <w:rFonts w:ascii="Arial" w:hAnsi="Arial" w:cs="Arial"/>
          <w:sz w:val="24"/>
          <w:szCs w:val="24"/>
        </w:rPr>
        <w:t xml:space="preserve">Izloženost Društva rizicima prikazano je u bilješkama (bilješka br. </w:t>
      </w:r>
      <w:r w:rsidR="000B0647">
        <w:rPr>
          <w:rFonts w:ascii="Arial" w:hAnsi="Arial" w:cs="Arial"/>
          <w:sz w:val="24"/>
          <w:szCs w:val="24"/>
        </w:rPr>
        <w:t>6</w:t>
      </w:r>
      <w:r w:rsidRPr="003439D8">
        <w:rPr>
          <w:rFonts w:ascii="Arial" w:hAnsi="Arial" w:cs="Arial"/>
          <w:sz w:val="24"/>
          <w:szCs w:val="24"/>
        </w:rPr>
        <w:t>) koje se nalaze u priloženim financijskim izvještajima.</w:t>
      </w:r>
    </w:p>
    <w:p w14:paraId="126CDFD5" w14:textId="77777777" w:rsidR="00367192" w:rsidRPr="003439D8" w:rsidRDefault="00367192" w:rsidP="00367192">
      <w:pPr>
        <w:spacing w:after="0" w:line="240" w:lineRule="auto"/>
        <w:jc w:val="both"/>
        <w:rPr>
          <w:rFonts w:ascii="Arial" w:hAnsi="Arial" w:cs="Arial"/>
          <w:sz w:val="24"/>
          <w:szCs w:val="24"/>
        </w:rPr>
      </w:pPr>
      <w:bookmarkStart w:id="0" w:name="_Hlk513703595"/>
    </w:p>
    <w:bookmarkEnd w:id="0"/>
    <w:p w14:paraId="75D3A60C" w14:textId="77777777" w:rsidR="005D0952" w:rsidRPr="003439D8" w:rsidRDefault="005D0952" w:rsidP="00665A97">
      <w:pPr>
        <w:spacing w:after="0" w:line="240" w:lineRule="auto"/>
        <w:rPr>
          <w:rFonts w:ascii="Arial" w:hAnsi="Arial" w:cs="Arial"/>
          <w:b/>
          <w:sz w:val="24"/>
          <w:szCs w:val="24"/>
        </w:rPr>
      </w:pPr>
    </w:p>
    <w:p w14:paraId="539618FD" w14:textId="77777777" w:rsidR="005D0952" w:rsidRPr="003439D8" w:rsidRDefault="005D0952" w:rsidP="00665A97">
      <w:pPr>
        <w:spacing w:after="0" w:line="240" w:lineRule="auto"/>
        <w:rPr>
          <w:rFonts w:ascii="Arial" w:hAnsi="Arial" w:cs="Arial"/>
          <w:b/>
          <w:sz w:val="24"/>
          <w:szCs w:val="24"/>
        </w:rPr>
      </w:pPr>
    </w:p>
    <w:p w14:paraId="40497ADA" w14:textId="77777777" w:rsidR="005D0952" w:rsidRPr="003439D8" w:rsidRDefault="005D0952" w:rsidP="00665A97">
      <w:pPr>
        <w:spacing w:after="0" w:line="240" w:lineRule="auto"/>
        <w:rPr>
          <w:rFonts w:ascii="Arial" w:hAnsi="Arial" w:cs="Arial"/>
          <w:b/>
          <w:sz w:val="24"/>
          <w:szCs w:val="24"/>
        </w:rPr>
      </w:pPr>
    </w:p>
    <w:p w14:paraId="5DFAC7F9" w14:textId="77777777" w:rsidR="005D0952" w:rsidRPr="003439D8" w:rsidRDefault="005D0952" w:rsidP="00665A97">
      <w:pPr>
        <w:spacing w:after="0" w:line="240" w:lineRule="auto"/>
        <w:rPr>
          <w:rFonts w:ascii="Arial" w:hAnsi="Arial" w:cs="Arial"/>
          <w:b/>
          <w:sz w:val="24"/>
          <w:szCs w:val="24"/>
        </w:rPr>
      </w:pPr>
    </w:p>
    <w:p w14:paraId="78D67FEF" w14:textId="77777777" w:rsidR="005D0952" w:rsidRPr="003439D8" w:rsidRDefault="005D0952" w:rsidP="00665A97">
      <w:pPr>
        <w:spacing w:after="0" w:line="240" w:lineRule="auto"/>
        <w:rPr>
          <w:rFonts w:ascii="Arial" w:hAnsi="Arial" w:cs="Arial"/>
          <w:b/>
          <w:sz w:val="24"/>
          <w:szCs w:val="24"/>
        </w:rPr>
      </w:pPr>
    </w:p>
    <w:p w14:paraId="57F6E3EA" w14:textId="77777777" w:rsidR="005D0952" w:rsidRPr="003439D8" w:rsidRDefault="005D0952" w:rsidP="00665A97">
      <w:pPr>
        <w:spacing w:after="0" w:line="240" w:lineRule="auto"/>
        <w:rPr>
          <w:rFonts w:ascii="Arial" w:hAnsi="Arial" w:cs="Arial"/>
          <w:b/>
          <w:sz w:val="24"/>
          <w:szCs w:val="24"/>
        </w:rPr>
      </w:pPr>
    </w:p>
    <w:p w14:paraId="686B7914" w14:textId="4677A8CB" w:rsidR="00AA6BC6" w:rsidRPr="003439D8" w:rsidRDefault="000B0647" w:rsidP="00AA6BC6">
      <w:pPr>
        <w:spacing w:after="0" w:line="240" w:lineRule="auto"/>
        <w:jc w:val="both"/>
        <w:rPr>
          <w:rFonts w:ascii="Arial" w:hAnsi="Arial" w:cs="Arial"/>
          <w:sz w:val="24"/>
          <w:szCs w:val="24"/>
        </w:rPr>
      </w:pPr>
      <w:r>
        <w:rPr>
          <w:rFonts w:ascii="Arial" w:hAnsi="Arial" w:cs="Arial"/>
          <w:b/>
          <w:sz w:val="24"/>
          <w:szCs w:val="24"/>
        </w:rPr>
        <w:t xml:space="preserve">                                                                                            </w:t>
      </w:r>
      <w:r w:rsidR="00251C3E" w:rsidRPr="003439D8">
        <w:rPr>
          <w:rFonts w:ascii="Arial" w:hAnsi="Arial" w:cs="Arial"/>
          <w:b/>
          <w:sz w:val="24"/>
          <w:szCs w:val="24"/>
        </w:rPr>
        <w:t xml:space="preserve">     </w:t>
      </w:r>
      <w:r w:rsidR="00AA6BC6" w:rsidRPr="003439D8">
        <w:rPr>
          <w:rFonts w:ascii="Arial" w:hAnsi="Arial" w:cs="Arial"/>
          <w:sz w:val="24"/>
          <w:szCs w:val="24"/>
        </w:rPr>
        <w:t>D i r e k t</w:t>
      </w:r>
      <w:r w:rsidR="00251C3E" w:rsidRPr="003439D8">
        <w:rPr>
          <w:rFonts w:ascii="Arial" w:hAnsi="Arial" w:cs="Arial"/>
          <w:sz w:val="24"/>
          <w:szCs w:val="24"/>
        </w:rPr>
        <w:t xml:space="preserve"> </w:t>
      </w:r>
      <w:r w:rsidR="00AA6BC6" w:rsidRPr="003439D8">
        <w:rPr>
          <w:rFonts w:ascii="Arial" w:hAnsi="Arial" w:cs="Arial"/>
          <w:sz w:val="24"/>
          <w:szCs w:val="24"/>
        </w:rPr>
        <w:t>o</w:t>
      </w:r>
      <w:r w:rsidR="00251C3E" w:rsidRPr="003439D8">
        <w:rPr>
          <w:rFonts w:ascii="Arial" w:hAnsi="Arial" w:cs="Arial"/>
          <w:sz w:val="24"/>
          <w:szCs w:val="24"/>
        </w:rPr>
        <w:t xml:space="preserve"> </w:t>
      </w:r>
      <w:r w:rsidR="00AA6BC6" w:rsidRPr="003439D8">
        <w:rPr>
          <w:rFonts w:ascii="Arial" w:hAnsi="Arial" w:cs="Arial"/>
          <w:sz w:val="24"/>
          <w:szCs w:val="24"/>
        </w:rPr>
        <w:t>r</w:t>
      </w:r>
    </w:p>
    <w:p w14:paraId="5FA3CFBD" w14:textId="77777777" w:rsidR="00251C3E" w:rsidRPr="003439D8" w:rsidRDefault="00251C3E" w:rsidP="00AA6BC6">
      <w:pPr>
        <w:spacing w:after="0" w:line="240" w:lineRule="auto"/>
        <w:rPr>
          <w:rFonts w:ascii="Arial" w:hAnsi="Arial" w:cs="Arial"/>
          <w:sz w:val="24"/>
          <w:szCs w:val="24"/>
        </w:rPr>
      </w:pPr>
    </w:p>
    <w:p w14:paraId="11439E30" w14:textId="77777777" w:rsidR="00251C3E" w:rsidRPr="003439D8" w:rsidRDefault="00251C3E" w:rsidP="00AA6BC6">
      <w:pPr>
        <w:spacing w:after="0" w:line="240" w:lineRule="auto"/>
        <w:rPr>
          <w:rFonts w:ascii="Arial" w:hAnsi="Arial" w:cs="Arial"/>
          <w:sz w:val="24"/>
          <w:szCs w:val="24"/>
        </w:rPr>
      </w:pPr>
    </w:p>
    <w:p w14:paraId="7E10D299" w14:textId="0E7F0A8E" w:rsidR="005D0952" w:rsidRPr="003439D8" w:rsidRDefault="000B0647" w:rsidP="00AA6BC6">
      <w:pPr>
        <w:spacing w:after="0" w:line="240" w:lineRule="auto"/>
        <w:rPr>
          <w:rFonts w:ascii="Arial" w:hAnsi="Arial" w:cs="Arial"/>
          <w:b/>
          <w:sz w:val="24"/>
          <w:szCs w:val="24"/>
        </w:rPr>
      </w:pPr>
      <w:r>
        <w:rPr>
          <w:rFonts w:ascii="Arial" w:hAnsi="Arial" w:cs="Arial"/>
          <w:sz w:val="24"/>
          <w:szCs w:val="24"/>
        </w:rPr>
        <w:t xml:space="preserve">                                                                                     </w:t>
      </w:r>
      <w:r w:rsidR="00AA6BC6" w:rsidRPr="003439D8">
        <w:rPr>
          <w:rFonts w:ascii="Arial" w:hAnsi="Arial" w:cs="Arial"/>
          <w:sz w:val="24"/>
          <w:szCs w:val="24"/>
        </w:rPr>
        <w:t>Tomislav Matek, dipl. ing.</w:t>
      </w:r>
      <w:r w:rsidR="00251C3E" w:rsidRPr="003439D8">
        <w:rPr>
          <w:rFonts w:ascii="Arial" w:hAnsi="Arial" w:cs="Arial"/>
          <w:sz w:val="24"/>
          <w:szCs w:val="24"/>
        </w:rPr>
        <w:t xml:space="preserve"> </w:t>
      </w:r>
      <w:r w:rsidR="00AA6BC6" w:rsidRPr="003439D8">
        <w:rPr>
          <w:rFonts w:ascii="Arial" w:hAnsi="Arial" w:cs="Arial"/>
          <w:sz w:val="24"/>
          <w:szCs w:val="24"/>
        </w:rPr>
        <w:t>građ</w:t>
      </w:r>
      <w:r w:rsidR="00251C3E" w:rsidRPr="003439D8">
        <w:rPr>
          <w:rFonts w:ascii="Arial" w:hAnsi="Arial" w:cs="Arial"/>
          <w:sz w:val="24"/>
          <w:szCs w:val="24"/>
        </w:rPr>
        <w:t>.</w:t>
      </w:r>
    </w:p>
    <w:p w14:paraId="2112D0E4" w14:textId="77777777" w:rsidR="005D0952" w:rsidRPr="003439D8" w:rsidRDefault="005D0952" w:rsidP="00665A97">
      <w:pPr>
        <w:spacing w:after="0" w:line="240" w:lineRule="auto"/>
        <w:rPr>
          <w:rFonts w:ascii="Arial" w:hAnsi="Arial" w:cs="Arial"/>
          <w:b/>
          <w:sz w:val="24"/>
          <w:szCs w:val="24"/>
        </w:rPr>
      </w:pPr>
    </w:p>
    <w:sectPr w:rsidR="005D0952" w:rsidRPr="003439D8" w:rsidSect="00DD31D4">
      <w:headerReference w:type="default" r:id="rId17"/>
      <w:footerReference w:type="default" r:id="rId1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B2386B" w14:textId="77777777" w:rsidR="00867A3F" w:rsidRDefault="00867A3F" w:rsidP="00253E0A">
      <w:pPr>
        <w:spacing w:after="0" w:line="240" w:lineRule="auto"/>
      </w:pPr>
      <w:r>
        <w:separator/>
      </w:r>
    </w:p>
  </w:endnote>
  <w:endnote w:type="continuationSeparator" w:id="0">
    <w:p w14:paraId="1D166E30" w14:textId="77777777" w:rsidR="00867A3F" w:rsidRDefault="00867A3F" w:rsidP="00253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96355402"/>
      <w:docPartObj>
        <w:docPartGallery w:val="Page Numbers (Bottom of Page)"/>
        <w:docPartUnique/>
      </w:docPartObj>
    </w:sdtPr>
    <w:sdtEndPr>
      <w:rPr>
        <w:noProof/>
      </w:rPr>
    </w:sdtEndPr>
    <w:sdtContent>
      <w:p w14:paraId="26BF463B" w14:textId="77777777" w:rsidR="00767988" w:rsidRDefault="00767988">
        <w:pPr>
          <w:pStyle w:val="Footer"/>
          <w:jc w:val="right"/>
        </w:pPr>
        <w:r>
          <w:fldChar w:fldCharType="begin"/>
        </w:r>
        <w:r>
          <w:instrText xml:space="preserve"> PAGE   \* MERGEFORMAT </w:instrText>
        </w:r>
        <w:r>
          <w:fldChar w:fldCharType="separate"/>
        </w:r>
        <w:r w:rsidR="00F50636">
          <w:rPr>
            <w:noProof/>
          </w:rPr>
          <w:t>9</w:t>
        </w:r>
        <w:r>
          <w:rPr>
            <w:noProof/>
          </w:rPr>
          <w:fldChar w:fldCharType="end"/>
        </w:r>
      </w:p>
    </w:sdtContent>
  </w:sdt>
  <w:p w14:paraId="12F61CE1" w14:textId="77777777" w:rsidR="00767988" w:rsidRDefault="00767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1A53BE" w14:textId="77777777" w:rsidR="00867A3F" w:rsidRDefault="00867A3F" w:rsidP="00253E0A">
      <w:pPr>
        <w:spacing w:after="0" w:line="240" w:lineRule="auto"/>
      </w:pPr>
      <w:r>
        <w:separator/>
      </w:r>
    </w:p>
  </w:footnote>
  <w:footnote w:type="continuationSeparator" w:id="0">
    <w:p w14:paraId="15161596" w14:textId="77777777" w:rsidR="00867A3F" w:rsidRDefault="00867A3F" w:rsidP="00253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E477D1" w14:textId="77777777" w:rsidR="00767988" w:rsidRDefault="00767988" w:rsidP="007679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2554D"/>
    <w:multiLevelType w:val="hybridMultilevel"/>
    <w:tmpl w:val="0A34D05A"/>
    <w:lvl w:ilvl="0" w:tplc="86144ACC">
      <w:start w:val="33"/>
      <w:numFmt w:val="bullet"/>
      <w:lvlText w:val="-"/>
      <w:lvlJc w:val="left"/>
      <w:pPr>
        <w:tabs>
          <w:tab w:val="num" w:pos="600"/>
        </w:tabs>
        <w:ind w:left="600" w:hanging="360"/>
      </w:pPr>
      <w:rPr>
        <w:rFonts w:ascii="Times New Roman" w:eastAsia="Times New Roman" w:hAnsi="Times New Roman" w:cs="Times New Roman" w:hint="default"/>
      </w:rPr>
    </w:lvl>
    <w:lvl w:ilvl="1" w:tplc="041A0003" w:tentative="1">
      <w:start w:val="1"/>
      <w:numFmt w:val="bullet"/>
      <w:lvlText w:val="o"/>
      <w:lvlJc w:val="left"/>
      <w:pPr>
        <w:tabs>
          <w:tab w:val="num" w:pos="1320"/>
        </w:tabs>
        <w:ind w:left="1320" w:hanging="360"/>
      </w:pPr>
      <w:rPr>
        <w:rFonts w:ascii="Courier New" w:hAnsi="Courier New" w:cs="Courier New" w:hint="default"/>
      </w:rPr>
    </w:lvl>
    <w:lvl w:ilvl="2" w:tplc="041A0005" w:tentative="1">
      <w:start w:val="1"/>
      <w:numFmt w:val="bullet"/>
      <w:lvlText w:val=""/>
      <w:lvlJc w:val="left"/>
      <w:pPr>
        <w:tabs>
          <w:tab w:val="num" w:pos="2040"/>
        </w:tabs>
        <w:ind w:left="2040" w:hanging="360"/>
      </w:pPr>
      <w:rPr>
        <w:rFonts w:ascii="Wingdings" w:hAnsi="Wingdings"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1" w15:restartNumberingAfterBreak="0">
    <w:nsid w:val="200F13DD"/>
    <w:multiLevelType w:val="hybridMultilevel"/>
    <w:tmpl w:val="74AC814A"/>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28D22FAE"/>
    <w:multiLevelType w:val="hybridMultilevel"/>
    <w:tmpl w:val="E2267B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D3F764F"/>
    <w:multiLevelType w:val="hybridMultilevel"/>
    <w:tmpl w:val="61520224"/>
    <w:lvl w:ilvl="0" w:tplc="813C4B26">
      <w:start w:val="1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EF3F95"/>
    <w:multiLevelType w:val="hybridMultilevel"/>
    <w:tmpl w:val="DD56DD32"/>
    <w:lvl w:ilvl="0" w:tplc="14B01164">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Marlett" w:hAnsi="Marlett"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Marlett" w:hAnsi="Marlett"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Marlett" w:hAnsi="Marlett" w:hint="default"/>
      </w:rPr>
    </w:lvl>
  </w:abstractNum>
  <w:abstractNum w:abstractNumId="5" w15:restartNumberingAfterBreak="0">
    <w:nsid w:val="45E5253C"/>
    <w:multiLevelType w:val="hybridMultilevel"/>
    <w:tmpl w:val="41247938"/>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4C3721C7"/>
    <w:multiLevelType w:val="hybridMultilevel"/>
    <w:tmpl w:val="86F26CB4"/>
    <w:lvl w:ilvl="0" w:tplc="B83AFFE4">
      <w:numFmt w:val="bullet"/>
      <w:lvlText w:val="-"/>
      <w:lvlJc w:val="left"/>
      <w:pPr>
        <w:ind w:left="720" w:hanging="360"/>
      </w:pPr>
      <w:rPr>
        <w:rFonts w:ascii="Calibri" w:eastAsia="Calibri"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56A361A6"/>
    <w:multiLevelType w:val="hybridMultilevel"/>
    <w:tmpl w:val="74F693A6"/>
    <w:lvl w:ilvl="0" w:tplc="14B01164">
      <w:start w:val="7"/>
      <w:numFmt w:val="bullet"/>
      <w:lvlText w:val="-"/>
      <w:lvlJc w:val="left"/>
      <w:pPr>
        <w:tabs>
          <w:tab w:val="num" w:pos="3195"/>
        </w:tabs>
        <w:ind w:left="3195" w:hanging="360"/>
      </w:pPr>
      <w:rPr>
        <w:rFonts w:ascii="Times New Roman" w:eastAsia="Times New Roman" w:hAnsi="Times New Roman" w:cs="Times New Roman" w:hint="default"/>
      </w:rPr>
    </w:lvl>
    <w:lvl w:ilvl="1" w:tplc="041A0003" w:tentative="1">
      <w:start w:val="1"/>
      <w:numFmt w:val="bullet"/>
      <w:lvlText w:val="o"/>
      <w:lvlJc w:val="left"/>
      <w:pPr>
        <w:tabs>
          <w:tab w:val="num" w:pos="3915"/>
        </w:tabs>
        <w:ind w:left="3915" w:hanging="360"/>
      </w:pPr>
      <w:rPr>
        <w:rFonts w:ascii="Courier New" w:hAnsi="Courier New" w:cs="Courier New" w:hint="default"/>
      </w:rPr>
    </w:lvl>
    <w:lvl w:ilvl="2" w:tplc="041A0005" w:tentative="1">
      <w:start w:val="1"/>
      <w:numFmt w:val="bullet"/>
      <w:lvlText w:val=""/>
      <w:lvlJc w:val="left"/>
      <w:pPr>
        <w:tabs>
          <w:tab w:val="num" w:pos="4635"/>
        </w:tabs>
        <w:ind w:left="4635" w:hanging="360"/>
      </w:pPr>
      <w:rPr>
        <w:rFonts w:ascii="Wingdings" w:hAnsi="Wingdings" w:hint="default"/>
      </w:rPr>
    </w:lvl>
    <w:lvl w:ilvl="3" w:tplc="041A0001" w:tentative="1">
      <w:start w:val="1"/>
      <w:numFmt w:val="bullet"/>
      <w:lvlText w:val=""/>
      <w:lvlJc w:val="left"/>
      <w:pPr>
        <w:tabs>
          <w:tab w:val="num" w:pos="5355"/>
        </w:tabs>
        <w:ind w:left="5355" w:hanging="360"/>
      </w:pPr>
      <w:rPr>
        <w:rFonts w:ascii="Symbol" w:hAnsi="Symbol" w:hint="default"/>
      </w:rPr>
    </w:lvl>
    <w:lvl w:ilvl="4" w:tplc="041A0003" w:tentative="1">
      <w:start w:val="1"/>
      <w:numFmt w:val="bullet"/>
      <w:lvlText w:val="o"/>
      <w:lvlJc w:val="left"/>
      <w:pPr>
        <w:tabs>
          <w:tab w:val="num" w:pos="6075"/>
        </w:tabs>
        <w:ind w:left="6075" w:hanging="360"/>
      </w:pPr>
      <w:rPr>
        <w:rFonts w:ascii="Courier New" w:hAnsi="Courier New" w:cs="Courier New" w:hint="default"/>
      </w:rPr>
    </w:lvl>
    <w:lvl w:ilvl="5" w:tplc="041A0005" w:tentative="1">
      <w:start w:val="1"/>
      <w:numFmt w:val="bullet"/>
      <w:lvlText w:val=""/>
      <w:lvlJc w:val="left"/>
      <w:pPr>
        <w:tabs>
          <w:tab w:val="num" w:pos="6795"/>
        </w:tabs>
        <w:ind w:left="6795" w:hanging="360"/>
      </w:pPr>
      <w:rPr>
        <w:rFonts w:ascii="Wingdings" w:hAnsi="Wingdings" w:hint="default"/>
      </w:rPr>
    </w:lvl>
    <w:lvl w:ilvl="6" w:tplc="041A0001" w:tentative="1">
      <w:start w:val="1"/>
      <w:numFmt w:val="bullet"/>
      <w:lvlText w:val=""/>
      <w:lvlJc w:val="left"/>
      <w:pPr>
        <w:tabs>
          <w:tab w:val="num" w:pos="7515"/>
        </w:tabs>
        <w:ind w:left="7515" w:hanging="360"/>
      </w:pPr>
      <w:rPr>
        <w:rFonts w:ascii="Symbol" w:hAnsi="Symbol" w:hint="default"/>
      </w:rPr>
    </w:lvl>
    <w:lvl w:ilvl="7" w:tplc="041A0003" w:tentative="1">
      <w:start w:val="1"/>
      <w:numFmt w:val="bullet"/>
      <w:lvlText w:val="o"/>
      <w:lvlJc w:val="left"/>
      <w:pPr>
        <w:tabs>
          <w:tab w:val="num" w:pos="8235"/>
        </w:tabs>
        <w:ind w:left="8235" w:hanging="360"/>
      </w:pPr>
      <w:rPr>
        <w:rFonts w:ascii="Courier New" w:hAnsi="Courier New" w:cs="Courier New" w:hint="default"/>
      </w:rPr>
    </w:lvl>
    <w:lvl w:ilvl="8" w:tplc="041A0005" w:tentative="1">
      <w:start w:val="1"/>
      <w:numFmt w:val="bullet"/>
      <w:lvlText w:val=""/>
      <w:lvlJc w:val="left"/>
      <w:pPr>
        <w:tabs>
          <w:tab w:val="num" w:pos="8955"/>
        </w:tabs>
        <w:ind w:left="8955" w:hanging="360"/>
      </w:pPr>
      <w:rPr>
        <w:rFonts w:ascii="Wingdings" w:hAnsi="Wingdings" w:hint="default"/>
      </w:rPr>
    </w:lvl>
  </w:abstractNum>
  <w:abstractNum w:abstractNumId="8" w15:restartNumberingAfterBreak="0">
    <w:nsid w:val="59F302F9"/>
    <w:multiLevelType w:val="hybridMultilevel"/>
    <w:tmpl w:val="7136AB9A"/>
    <w:lvl w:ilvl="0" w:tplc="491E600E">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A45481E"/>
    <w:multiLevelType w:val="hybridMultilevel"/>
    <w:tmpl w:val="9B7A0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264363"/>
    <w:multiLevelType w:val="hybridMultilevel"/>
    <w:tmpl w:val="88967F64"/>
    <w:lvl w:ilvl="0" w:tplc="8B92F5EA">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6B0447F"/>
    <w:multiLevelType w:val="hybridMultilevel"/>
    <w:tmpl w:val="40EC22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D791C16"/>
    <w:multiLevelType w:val="hybridMultilevel"/>
    <w:tmpl w:val="EF6244B6"/>
    <w:lvl w:ilvl="0" w:tplc="7D768C5E">
      <w:start w:val="1"/>
      <w:numFmt w:val="decimal"/>
      <w:lvlText w:val="%1."/>
      <w:lvlJc w:val="left"/>
      <w:pPr>
        <w:ind w:left="1068" w:hanging="360"/>
      </w:pPr>
      <w:rPr>
        <w:rFonts w:hint="default"/>
        <w:b w:val="0"/>
        <w:bCs w:val="0"/>
        <w:i w:val="0"/>
        <w:i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CB2B91"/>
    <w:multiLevelType w:val="hybridMultilevel"/>
    <w:tmpl w:val="63E60DA0"/>
    <w:lvl w:ilvl="0" w:tplc="F8682ED8">
      <w:start w:val="150"/>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3"/>
  </w:num>
  <w:num w:numId="13">
    <w:abstractNumId w:val="4"/>
  </w:num>
  <w:num w:numId="14">
    <w:abstractNumId w:val="11"/>
  </w:num>
  <w:num w:numId="15">
    <w:abstractNumId w:val="8"/>
  </w:num>
  <w:num w:numId="16">
    <w:abstractNumId w:val="6"/>
  </w:num>
  <w:num w:numId="17">
    <w:abstractNumId w:val="6"/>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E5B"/>
    <w:rsid w:val="000047E3"/>
    <w:rsid w:val="00007CCC"/>
    <w:rsid w:val="00010933"/>
    <w:rsid w:val="00016E64"/>
    <w:rsid w:val="000175C7"/>
    <w:rsid w:val="0002098B"/>
    <w:rsid w:val="00021A61"/>
    <w:rsid w:val="00023544"/>
    <w:rsid w:val="00024078"/>
    <w:rsid w:val="00025A87"/>
    <w:rsid w:val="0003544E"/>
    <w:rsid w:val="00035832"/>
    <w:rsid w:val="000446FC"/>
    <w:rsid w:val="00045BD8"/>
    <w:rsid w:val="00051FCE"/>
    <w:rsid w:val="00054DF0"/>
    <w:rsid w:val="000600B0"/>
    <w:rsid w:val="0006047E"/>
    <w:rsid w:val="00060602"/>
    <w:rsid w:val="0006482D"/>
    <w:rsid w:val="00070157"/>
    <w:rsid w:val="0007185D"/>
    <w:rsid w:val="00076595"/>
    <w:rsid w:val="00077797"/>
    <w:rsid w:val="00080931"/>
    <w:rsid w:val="000820E0"/>
    <w:rsid w:val="0008425C"/>
    <w:rsid w:val="000866AE"/>
    <w:rsid w:val="000934FF"/>
    <w:rsid w:val="00095299"/>
    <w:rsid w:val="00095BFC"/>
    <w:rsid w:val="000A14E5"/>
    <w:rsid w:val="000B0647"/>
    <w:rsid w:val="000B6352"/>
    <w:rsid w:val="000B6644"/>
    <w:rsid w:val="000B7567"/>
    <w:rsid w:val="000C3F50"/>
    <w:rsid w:val="000D4ACD"/>
    <w:rsid w:val="000E2F6A"/>
    <w:rsid w:val="000E3D1D"/>
    <w:rsid w:val="000E3F50"/>
    <w:rsid w:val="000E6D93"/>
    <w:rsid w:val="000E7FA2"/>
    <w:rsid w:val="000F00A5"/>
    <w:rsid w:val="000F09F5"/>
    <w:rsid w:val="000F0FC2"/>
    <w:rsid w:val="000F5443"/>
    <w:rsid w:val="000F5655"/>
    <w:rsid w:val="00100B96"/>
    <w:rsid w:val="00103CC6"/>
    <w:rsid w:val="00104304"/>
    <w:rsid w:val="0010444D"/>
    <w:rsid w:val="00106FBB"/>
    <w:rsid w:val="00113708"/>
    <w:rsid w:val="00115E9C"/>
    <w:rsid w:val="00120516"/>
    <w:rsid w:val="00120C75"/>
    <w:rsid w:val="0012194B"/>
    <w:rsid w:val="00121ED1"/>
    <w:rsid w:val="00122AE4"/>
    <w:rsid w:val="00124AB6"/>
    <w:rsid w:val="001256BC"/>
    <w:rsid w:val="00130A89"/>
    <w:rsid w:val="00131C82"/>
    <w:rsid w:val="001321B6"/>
    <w:rsid w:val="001336EE"/>
    <w:rsid w:val="00133BD3"/>
    <w:rsid w:val="00134416"/>
    <w:rsid w:val="00137080"/>
    <w:rsid w:val="00145886"/>
    <w:rsid w:val="00147ED5"/>
    <w:rsid w:val="001514D7"/>
    <w:rsid w:val="0015377C"/>
    <w:rsid w:val="00153B07"/>
    <w:rsid w:val="001545ED"/>
    <w:rsid w:val="00157AD5"/>
    <w:rsid w:val="00163AA1"/>
    <w:rsid w:val="001735EB"/>
    <w:rsid w:val="00175124"/>
    <w:rsid w:val="00177CFF"/>
    <w:rsid w:val="00177E61"/>
    <w:rsid w:val="00181160"/>
    <w:rsid w:val="001818EE"/>
    <w:rsid w:val="00192F76"/>
    <w:rsid w:val="001963D1"/>
    <w:rsid w:val="001A1125"/>
    <w:rsid w:val="001A6640"/>
    <w:rsid w:val="001B3864"/>
    <w:rsid w:val="001B46BE"/>
    <w:rsid w:val="001B521F"/>
    <w:rsid w:val="001B6FCE"/>
    <w:rsid w:val="001B776D"/>
    <w:rsid w:val="001B795A"/>
    <w:rsid w:val="001C019D"/>
    <w:rsid w:val="001C02A2"/>
    <w:rsid w:val="001D4D72"/>
    <w:rsid w:val="001D6149"/>
    <w:rsid w:val="001D71A5"/>
    <w:rsid w:val="001E454D"/>
    <w:rsid w:val="001E4612"/>
    <w:rsid w:val="001E53D8"/>
    <w:rsid w:val="002007A4"/>
    <w:rsid w:val="00201104"/>
    <w:rsid w:val="0020179A"/>
    <w:rsid w:val="00202BB4"/>
    <w:rsid w:val="00210DE9"/>
    <w:rsid w:val="0021299F"/>
    <w:rsid w:val="002269CB"/>
    <w:rsid w:val="002270FE"/>
    <w:rsid w:val="00227323"/>
    <w:rsid w:val="002304D6"/>
    <w:rsid w:val="00232C1F"/>
    <w:rsid w:val="002424ED"/>
    <w:rsid w:val="002438F7"/>
    <w:rsid w:val="00243FB5"/>
    <w:rsid w:val="00245A58"/>
    <w:rsid w:val="00247ED0"/>
    <w:rsid w:val="00251A42"/>
    <w:rsid w:val="00251C3E"/>
    <w:rsid w:val="00253E0A"/>
    <w:rsid w:val="002541C6"/>
    <w:rsid w:val="0025452B"/>
    <w:rsid w:val="00254F1C"/>
    <w:rsid w:val="00255A97"/>
    <w:rsid w:val="00255ED8"/>
    <w:rsid w:val="00256356"/>
    <w:rsid w:val="00261DC0"/>
    <w:rsid w:val="00262238"/>
    <w:rsid w:val="00265E04"/>
    <w:rsid w:val="0026683A"/>
    <w:rsid w:val="00276207"/>
    <w:rsid w:val="002765AA"/>
    <w:rsid w:val="00276F54"/>
    <w:rsid w:val="00280BFA"/>
    <w:rsid w:val="00287EF7"/>
    <w:rsid w:val="00290FE8"/>
    <w:rsid w:val="00292F85"/>
    <w:rsid w:val="002A23B5"/>
    <w:rsid w:val="002A4A21"/>
    <w:rsid w:val="002A58B9"/>
    <w:rsid w:val="002A6296"/>
    <w:rsid w:val="002A65B2"/>
    <w:rsid w:val="002B0742"/>
    <w:rsid w:val="002B663F"/>
    <w:rsid w:val="002B6E9C"/>
    <w:rsid w:val="002C289C"/>
    <w:rsid w:val="002C5322"/>
    <w:rsid w:val="002C7474"/>
    <w:rsid w:val="002C7A4A"/>
    <w:rsid w:val="002D14A2"/>
    <w:rsid w:val="002D1F3C"/>
    <w:rsid w:val="002D323C"/>
    <w:rsid w:val="002D56A5"/>
    <w:rsid w:val="002E0277"/>
    <w:rsid w:val="002E215A"/>
    <w:rsid w:val="002E2EA8"/>
    <w:rsid w:val="002E4869"/>
    <w:rsid w:val="002E4DCB"/>
    <w:rsid w:val="002E60DC"/>
    <w:rsid w:val="002F343A"/>
    <w:rsid w:val="002F6D87"/>
    <w:rsid w:val="0030150A"/>
    <w:rsid w:val="00306105"/>
    <w:rsid w:val="00306389"/>
    <w:rsid w:val="00306F08"/>
    <w:rsid w:val="00313076"/>
    <w:rsid w:val="00316625"/>
    <w:rsid w:val="00317B25"/>
    <w:rsid w:val="00320341"/>
    <w:rsid w:val="00320547"/>
    <w:rsid w:val="00324C9D"/>
    <w:rsid w:val="003262C6"/>
    <w:rsid w:val="003273D2"/>
    <w:rsid w:val="00330875"/>
    <w:rsid w:val="00331A8E"/>
    <w:rsid w:val="00332E46"/>
    <w:rsid w:val="003339C5"/>
    <w:rsid w:val="00335B25"/>
    <w:rsid w:val="00343855"/>
    <w:rsid w:val="003439D8"/>
    <w:rsid w:val="00345DE0"/>
    <w:rsid w:val="00347FEB"/>
    <w:rsid w:val="003520E5"/>
    <w:rsid w:val="00357146"/>
    <w:rsid w:val="00362D7C"/>
    <w:rsid w:val="00364A7D"/>
    <w:rsid w:val="00365444"/>
    <w:rsid w:val="00367192"/>
    <w:rsid w:val="003716BE"/>
    <w:rsid w:val="00371F66"/>
    <w:rsid w:val="00374BF5"/>
    <w:rsid w:val="00374CF5"/>
    <w:rsid w:val="0037568C"/>
    <w:rsid w:val="00380874"/>
    <w:rsid w:val="0039100B"/>
    <w:rsid w:val="00397B7C"/>
    <w:rsid w:val="003A5ADC"/>
    <w:rsid w:val="003A5B4B"/>
    <w:rsid w:val="003A73B1"/>
    <w:rsid w:val="003A750E"/>
    <w:rsid w:val="003B00A7"/>
    <w:rsid w:val="003C177F"/>
    <w:rsid w:val="003C3D7E"/>
    <w:rsid w:val="003C4868"/>
    <w:rsid w:val="003C4A43"/>
    <w:rsid w:val="003C6200"/>
    <w:rsid w:val="003C6DDD"/>
    <w:rsid w:val="003D35E4"/>
    <w:rsid w:val="003D6759"/>
    <w:rsid w:val="003E2CA2"/>
    <w:rsid w:val="003E4ACA"/>
    <w:rsid w:val="003E5D52"/>
    <w:rsid w:val="003E7C18"/>
    <w:rsid w:val="003F1C47"/>
    <w:rsid w:val="003F2873"/>
    <w:rsid w:val="003F4146"/>
    <w:rsid w:val="003F4A14"/>
    <w:rsid w:val="003F61C7"/>
    <w:rsid w:val="00400F8A"/>
    <w:rsid w:val="0040662B"/>
    <w:rsid w:val="00407370"/>
    <w:rsid w:val="0041123F"/>
    <w:rsid w:val="00413747"/>
    <w:rsid w:val="00415AEC"/>
    <w:rsid w:val="00420D35"/>
    <w:rsid w:val="004226BE"/>
    <w:rsid w:val="00430159"/>
    <w:rsid w:val="0043042D"/>
    <w:rsid w:val="0043173E"/>
    <w:rsid w:val="00431F1C"/>
    <w:rsid w:val="00434697"/>
    <w:rsid w:val="0044342C"/>
    <w:rsid w:val="004450A2"/>
    <w:rsid w:val="00446079"/>
    <w:rsid w:val="0045215A"/>
    <w:rsid w:val="00460279"/>
    <w:rsid w:val="00460C1E"/>
    <w:rsid w:val="00465E71"/>
    <w:rsid w:val="0046711F"/>
    <w:rsid w:val="00471FEC"/>
    <w:rsid w:val="00473E9D"/>
    <w:rsid w:val="004749F4"/>
    <w:rsid w:val="004827CC"/>
    <w:rsid w:val="00482957"/>
    <w:rsid w:val="00491E77"/>
    <w:rsid w:val="0049303D"/>
    <w:rsid w:val="004965CC"/>
    <w:rsid w:val="004A5C14"/>
    <w:rsid w:val="004A7E15"/>
    <w:rsid w:val="004B0AF4"/>
    <w:rsid w:val="004B0C2C"/>
    <w:rsid w:val="004B46BE"/>
    <w:rsid w:val="004C4EF3"/>
    <w:rsid w:val="004E1D14"/>
    <w:rsid w:val="004E39B5"/>
    <w:rsid w:val="004E6D1D"/>
    <w:rsid w:val="004F1D77"/>
    <w:rsid w:val="004F4D3D"/>
    <w:rsid w:val="004F5B7F"/>
    <w:rsid w:val="004F7A88"/>
    <w:rsid w:val="00502001"/>
    <w:rsid w:val="005121BE"/>
    <w:rsid w:val="00514DC2"/>
    <w:rsid w:val="00521C21"/>
    <w:rsid w:val="00525FC5"/>
    <w:rsid w:val="0052720D"/>
    <w:rsid w:val="00531F68"/>
    <w:rsid w:val="00534259"/>
    <w:rsid w:val="00537C4D"/>
    <w:rsid w:val="005439EF"/>
    <w:rsid w:val="00546D82"/>
    <w:rsid w:val="0055745D"/>
    <w:rsid w:val="00561FFC"/>
    <w:rsid w:val="005629F1"/>
    <w:rsid w:val="0056366E"/>
    <w:rsid w:val="005664B7"/>
    <w:rsid w:val="00567752"/>
    <w:rsid w:val="0057402E"/>
    <w:rsid w:val="00576E25"/>
    <w:rsid w:val="005805B4"/>
    <w:rsid w:val="00581096"/>
    <w:rsid w:val="00583889"/>
    <w:rsid w:val="00586BCF"/>
    <w:rsid w:val="00590869"/>
    <w:rsid w:val="00596384"/>
    <w:rsid w:val="005A1798"/>
    <w:rsid w:val="005B2E53"/>
    <w:rsid w:val="005B462D"/>
    <w:rsid w:val="005B55DD"/>
    <w:rsid w:val="005B5897"/>
    <w:rsid w:val="005B5E34"/>
    <w:rsid w:val="005B6C7B"/>
    <w:rsid w:val="005C12AD"/>
    <w:rsid w:val="005C135F"/>
    <w:rsid w:val="005C6D89"/>
    <w:rsid w:val="005D0952"/>
    <w:rsid w:val="005D432E"/>
    <w:rsid w:val="005E40CA"/>
    <w:rsid w:val="005E5F85"/>
    <w:rsid w:val="005E7125"/>
    <w:rsid w:val="005E7505"/>
    <w:rsid w:val="005E752B"/>
    <w:rsid w:val="005F13C8"/>
    <w:rsid w:val="005F27AE"/>
    <w:rsid w:val="005F33B8"/>
    <w:rsid w:val="005F3F7D"/>
    <w:rsid w:val="005F7E5B"/>
    <w:rsid w:val="0060250F"/>
    <w:rsid w:val="00617337"/>
    <w:rsid w:val="006174BE"/>
    <w:rsid w:val="0062146A"/>
    <w:rsid w:val="006236FF"/>
    <w:rsid w:val="0062499C"/>
    <w:rsid w:val="006259B6"/>
    <w:rsid w:val="00627071"/>
    <w:rsid w:val="0063142D"/>
    <w:rsid w:val="00634398"/>
    <w:rsid w:val="00637420"/>
    <w:rsid w:val="00640ECC"/>
    <w:rsid w:val="00644AE7"/>
    <w:rsid w:val="00645914"/>
    <w:rsid w:val="00651C7B"/>
    <w:rsid w:val="00652480"/>
    <w:rsid w:val="00654EB6"/>
    <w:rsid w:val="00655254"/>
    <w:rsid w:val="006579ED"/>
    <w:rsid w:val="00660CC4"/>
    <w:rsid w:val="00661BA3"/>
    <w:rsid w:val="00663CA5"/>
    <w:rsid w:val="00664BCA"/>
    <w:rsid w:val="00665A97"/>
    <w:rsid w:val="00670B36"/>
    <w:rsid w:val="00683D54"/>
    <w:rsid w:val="00693187"/>
    <w:rsid w:val="006A1D7D"/>
    <w:rsid w:val="006A2512"/>
    <w:rsid w:val="006A2A15"/>
    <w:rsid w:val="006A2E90"/>
    <w:rsid w:val="006A4205"/>
    <w:rsid w:val="006A4966"/>
    <w:rsid w:val="006B1109"/>
    <w:rsid w:val="006B1BBF"/>
    <w:rsid w:val="006B3526"/>
    <w:rsid w:val="006C3176"/>
    <w:rsid w:val="006C3B11"/>
    <w:rsid w:val="006C4BF6"/>
    <w:rsid w:val="006C62BB"/>
    <w:rsid w:val="006D3BF9"/>
    <w:rsid w:val="006D53B1"/>
    <w:rsid w:val="006E2181"/>
    <w:rsid w:val="006E307A"/>
    <w:rsid w:val="006E3D4D"/>
    <w:rsid w:val="006E48C2"/>
    <w:rsid w:val="006E4B6D"/>
    <w:rsid w:val="006F03F7"/>
    <w:rsid w:val="006F1CBB"/>
    <w:rsid w:val="006F42A4"/>
    <w:rsid w:val="006F7E68"/>
    <w:rsid w:val="00704116"/>
    <w:rsid w:val="00707E4C"/>
    <w:rsid w:val="00710F66"/>
    <w:rsid w:val="007111DB"/>
    <w:rsid w:val="007158A1"/>
    <w:rsid w:val="007169FD"/>
    <w:rsid w:val="007175AB"/>
    <w:rsid w:val="0072133F"/>
    <w:rsid w:val="00723B75"/>
    <w:rsid w:val="007247F4"/>
    <w:rsid w:val="007252EB"/>
    <w:rsid w:val="0073103A"/>
    <w:rsid w:val="00734CFC"/>
    <w:rsid w:val="00740CDD"/>
    <w:rsid w:val="00742594"/>
    <w:rsid w:val="00744926"/>
    <w:rsid w:val="00752163"/>
    <w:rsid w:val="007527C2"/>
    <w:rsid w:val="0075317E"/>
    <w:rsid w:val="00756A06"/>
    <w:rsid w:val="00767988"/>
    <w:rsid w:val="00772A90"/>
    <w:rsid w:val="00773D27"/>
    <w:rsid w:val="007804A2"/>
    <w:rsid w:val="0078631B"/>
    <w:rsid w:val="00787395"/>
    <w:rsid w:val="0079167B"/>
    <w:rsid w:val="00792CA0"/>
    <w:rsid w:val="007976B0"/>
    <w:rsid w:val="00797E0E"/>
    <w:rsid w:val="007A6CD1"/>
    <w:rsid w:val="007B0282"/>
    <w:rsid w:val="007B4B64"/>
    <w:rsid w:val="007B6214"/>
    <w:rsid w:val="007C1151"/>
    <w:rsid w:val="007C1C5E"/>
    <w:rsid w:val="007C2C8B"/>
    <w:rsid w:val="007C345F"/>
    <w:rsid w:val="007C5F19"/>
    <w:rsid w:val="007D1299"/>
    <w:rsid w:val="007D56F2"/>
    <w:rsid w:val="007E117D"/>
    <w:rsid w:val="007E1B98"/>
    <w:rsid w:val="007F523F"/>
    <w:rsid w:val="00804BA4"/>
    <w:rsid w:val="00805C52"/>
    <w:rsid w:val="00810A0B"/>
    <w:rsid w:val="008111D2"/>
    <w:rsid w:val="00814133"/>
    <w:rsid w:val="008203B8"/>
    <w:rsid w:val="008225F0"/>
    <w:rsid w:val="008226E0"/>
    <w:rsid w:val="00822CF6"/>
    <w:rsid w:val="00823E05"/>
    <w:rsid w:val="00823E7E"/>
    <w:rsid w:val="00830D98"/>
    <w:rsid w:val="0083205B"/>
    <w:rsid w:val="00833496"/>
    <w:rsid w:val="008379B9"/>
    <w:rsid w:val="00842B79"/>
    <w:rsid w:val="00855A84"/>
    <w:rsid w:val="00862C07"/>
    <w:rsid w:val="00866AE4"/>
    <w:rsid w:val="00867A3F"/>
    <w:rsid w:val="00870A64"/>
    <w:rsid w:val="00884082"/>
    <w:rsid w:val="0088683A"/>
    <w:rsid w:val="00893B4D"/>
    <w:rsid w:val="008A0608"/>
    <w:rsid w:val="008A14C4"/>
    <w:rsid w:val="008A58AE"/>
    <w:rsid w:val="008A5DC6"/>
    <w:rsid w:val="008A65F2"/>
    <w:rsid w:val="008B51D7"/>
    <w:rsid w:val="008B6FA4"/>
    <w:rsid w:val="008C4369"/>
    <w:rsid w:val="008D01D5"/>
    <w:rsid w:val="008D2FCA"/>
    <w:rsid w:val="008D5DDC"/>
    <w:rsid w:val="008E4F60"/>
    <w:rsid w:val="008E66C3"/>
    <w:rsid w:val="008F378D"/>
    <w:rsid w:val="008F3E8B"/>
    <w:rsid w:val="008F6401"/>
    <w:rsid w:val="008F6B3B"/>
    <w:rsid w:val="008F7E93"/>
    <w:rsid w:val="00900E82"/>
    <w:rsid w:val="009055C7"/>
    <w:rsid w:val="00905F61"/>
    <w:rsid w:val="00910123"/>
    <w:rsid w:val="009131C9"/>
    <w:rsid w:val="00917652"/>
    <w:rsid w:val="00920766"/>
    <w:rsid w:val="00920F73"/>
    <w:rsid w:val="00930B64"/>
    <w:rsid w:val="00932C07"/>
    <w:rsid w:val="00935403"/>
    <w:rsid w:val="00936ED3"/>
    <w:rsid w:val="00940CA0"/>
    <w:rsid w:val="00942F03"/>
    <w:rsid w:val="0094319D"/>
    <w:rsid w:val="009468A4"/>
    <w:rsid w:val="00947ADD"/>
    <w:rsid w:val="009540B5"/>
    <w:rsid w:val="00957CC5"/>
    <w:rsid w:val="00960A00"/>
    <w:rsid w:val="00963C4F"/>
    <w:rsid w:val="00965485"/>
    <w:rsid w:val="00970E02"/>
    <w:rsid w:val="00971139"/>
    <w:rsid w:val="00977481"/>
    <w:rsid w:val="00981D17"/>
    <w:rsid w:val="00982809"/>
    <w:rsid w:val="00983E5A"/>
    <w:rsid w:val="009848AB"/>
    <w:rsid w:val="00986A5D"/>
    <w:rsid w:val="00986FA5"/>
    <w:rsid w:val="00991866"/>
    <w:rsid w:val="00992086"/>
    <w:rsid w:val="009956A6"/>
    <w:rsid w:val="009B0BE2"/>
    <w:rsid w:val="009B3615"/>
    <w:rsid w:val="009C1E25"/>
    <w:rsid w:val="009C570B"/>
    <w:rsid w:val="009D0188"/>
    <w:rsid w:val="009D06D5"/>
    <w:rsid w:val="009D0785"/>
    <w:rsid w:val="009D4ACB"/>
    <w:rsid w:val="009E642D"/>
    <w:rsid w:val="009F01A8"/>
    <w:rsid w:val="00A021BC"/>
    <w:rsid w:val="00A0301F"/>
    <w:rsid w:val="00A074F8"/>
    <w:rsid w:val="00A12BB9"/>
    <w:rsid w:val="00A12E8E"/>
    <w:rsid w:val="00A21759"/>
    <w:rsid w:val="00A247C6"/>
    <w:rsid w:val="00A267F5"/>
    <w:rsid w:val="00A273DE"/>
    <w:rsid w:val="00A343C2"/>
    <w:rsid w:val="00A415C1"/>
    <w:rsid w:val="00A47B89"/>
    <w:rsid w:val="00A50268"/>
    <w:rsid w:val="00A50762"/>
    <w:rsid w:val="00A541F7"/>
    <w:rsid w:val="00A560E9"/>
    <w:rsid w:val="00A81281"/>
    <w:rsid w:val="00A813BE"/>
    <w:rsid w:val="00A85AA5"/>
    <w:rsid w:val="00A86239"/>
    <w:rsid w:val="00A86C0B"/>
    <w:rsid w:val="00A90F3D"/>
    <w:rsid w:val="00A92B74"/>
    <w:rsid w:val="00A92F6A"/>
    <w:rsid w:val="00A92F98"/>
    <w:rsid w:val="00AA6267"/>
    <w:rsid w:val="00AA6BC6"/>
    <w:rsid w:val="00AB2A64"/>
    <w:rsid w:val="00AB34E6"/>
    <w:rsid w:val="00AC541D"/>
    <w:rsid w:val="00AD1377"/>
    <w:rsid w:val="00AD64C9"/>
    <w:rsid w:val="00AE0318"/>
    <w:rsid w:val="00AE1079"/>
    <w:rsid w:val="00AE2421"/>
    <w:rsid w:val="00AE2BA1"/>
    <w:rsid w:val="00AF3843"/>
    <w:rsid w:val="00AF746E"/>
    <w:rsid w:val="00B00565"/>
    <w:rsid w:val="00B03421"/>
    <w:rsid w:val="00B03788"/>
    <w:rsid w:val="00B06D1B"/>
    <w:rsid w:val="00B07B76"/>
    <w:rsid w:val="00B11856"/>
    <w:rsid w:val="00B139DC"/>
    <w:rsid w:val="00B147D8"/>
    <w:rsid w:val="00B155B0"/>
    <w:rsid w:val="00B17349"/>
    <w:rsid w:val="00B17C15"/>
    <w:rsid w:val="00B20FA0"/>
    <w:rsid w:val="00B225A6"/>
    <w:rsid w:val="00B227F1"/>
    <w:rsid w:val="00B22A80"/>
    <w:rsid w:val="00B22B9A"/>
    <w:rsid w:val="00B24024"/>
    <w:rsid w:val="00B24DE3"/>
    <w:rsid w:val="00B2543D"/>
    <w:rsid w:val="00B2668C"/>
    <w:rsid w:val="00B26A2E"/>
    <w:rsid w:val="00B30732"/>
    <w:rsid w:val="00B3605F"/>
    <w:rsid w:val="00B407F7"/>
    <w:rsid w:val="00B42F63"/>
    <w:rsid w:val="00B4304D"/>
    <w:rsid w:val="00B44B5F"/>
    <w:rsid w:val="00B46BE9"/>
    <w:rsid w:val="00B522C7"/>
    <w:rsid w:val="00B55CD4"/>
    <w:rsid w:val="00B5682C"/>
    <w:rsid w:val="00B56B77"/>
    <w:rsid w:val="00B62A6E"/>
    <w:rsid w:val="00B6472E"/>
    <w:rsid w:val="00B66830"/>
    <w:rsid w:val="00B6765F"/>
    <w:rsid w:val="00B72A99"/>
    <w:rsid w:val="00B74722"/>
    <w:rsid w:val="00B7606B"/>
    <w:rsid w:val="00B7773A"/>
    <w:rsid w:val="00B778EB"/>
    <w:rsid w:val="00B8002F"/>
    <w:rsid w:val="00B80440"/>
    <w:rsid w:val="00B916B4"/>
    <w:rsid w:val="00B935ED"/>
    <w:rsid w:val="00B952AE"/>
    <w:rsid w:val="00B9576D"/>
    <w:rsid w:val="00BA1464"/>
    <w:rsid w:val="00BA4EFE"/>
    <w:rsid w:val="00BA6152"/>
    <w:rsid w:val="00BB718D"/>
    <w:rsid w:val="00BC0B71"/>
    <w:rsid w:val="00BC37CE"/>
    <w:rsid w:val="00BC4BC1"/>
    <w:rsid w:val="00BC717C"/>
    <w:rsid w:val="00BD3606"/>
    <w:rsid w:val="00BD4A0E"/>
    <w:rsid w:val="00BD6B81"/>
    <w:rsid w:val="00BD6ED2"/>
    <w:rsid w:val="00BE21F0"/>
    <w:rsid w:val="00BE363B"/>
    <w:rsid w:val="00BE3A33"/>
    <w:rsid w:val="00BE5C2E"/>
    <w:rsid w:val="00BF08F8"/>
    <w:rsid w:val="00BF1700"/>
    <w:rsid w:val="00BF1DA0"/>
    <w:rsid w:val="00BF1F32"/>
    <w:rsid w:val="00BF44FB"/>
    <w:rsid w:val="00BF4D01"/>
    <w:rsid w:val="00BF6409"/>
    <w:rsid w:val="00C0191E"/>
    <w:rsid w:val="00C03A89"/>
    <w:rsid w:val="00C10919"/>
    <w:rsid w:val="00C10B3F"/>
    <w:rsid w:val="00C116E3"/>
    <w:rsid w:val="00C157C1"/>
    <w:rsid w:val="00C2088B"/>
    <w:rsid w:val="00C23013"/>
    <w:rsid w:val="00C30877"/>
    <w:rsid w:val="00C3567B"/>
    <w:rsid w:val="00C404C6"/>
    <w:rsid w:val="00C41178"/>
    <w:rsid w:val="00C47412"/>
    <w:rsid w:val="00C51301"/>
    <w:rsid w:val="00C55E72"/>
    <w:rsid w:val="00C55FBC"/>
    <w:rsid w:val="00C6403A"/>
    <w:rsid w:val="00C675D5"/>
    <w:rsid w:val="00C675E3"/>
    <w:rsid w:val="00C67FF6"/>
    <w:rsid w:val="00C70454"/>
    <w:rsid w:val="00C71105"/>
    <w:rsid w:val="00C71881"/>
    <w:rsid w:val="00C730A0"/>
    <w:rsid w:val="00C75BC9"/>
    <w:rsid w:val="00C80C8A"/>
    <w:rsid w:val="00C821DF"/>
    <w:rsid w:val="00C91C7D"/>
    <w:rsid w:val="00C931F5"/>
    <w:rsid w:val="00CA3ACF"/>
    <w:rsid w:val="00CA5DAD"/>
    <w:rsid w:val="00CB0E32"/>
    <w:rsid w:val="00CC404C"/>
    <w:rsid w:val="00CC4CCE"/>
    <w:rsid w:val="00CC5E40"/>
    <w:rsid w:val="00CE1E22"/>
    <w:rsid w:val="00CE55E7"/>
    <w:rsid w:val="00CF0D05"/>
    <w:rsid w:val="00CF1199"/>
    <w:rsid w:val="00CF1802"/>
    <w:rsid w:val="00CF2B13"/>
    <w:rsid w:val="00CF4D18"/>
    <w:rsid w:val="00CF4E33"/>
    <w:rsid w:val="00CF5C50"/>
    <w:rsid w:val="00D040F7"/>
    <w:rsid w:val="00D061A3"/>
    <w:rsid w:val="00D10904"/>
    <w:rsid w:val="00D12F6A"/>
    <w:rsid w:val="00D137F5"/>
    <w:rsid w:val="00D22D2D"/>
    <w:rsid w:val="00D31535"/>
    <w:rsid w:val="00D31969"/>
    <w:rsid w:val="00D33288"/>
    <w:rsid w:val="00D374C2"/>
    <w:rsid w:val="00D424E7"/>
    <w:rsid w:val="00D43289"/>
    <w:rsid w:val="00D47638"/>
    <w:rsid w:val="00D5165B"/>
    <w:rsid w:val="00D55B96"/>
    <w:rsid w:val="00D56B08"/>
    <w:rsid w:val="00D63938"/>
    <w:rsid w:val="00D654D9"/>
    <w:rsid w:val="00D76340"/>
    <w:rsid w:val="00D80512"/>
    <w:rsid w:val="00D905A4"/>
    <w:rsid w:val="00D91239"/>
    <w:rsid w:val="00D92A65"/>
    <w:rsid w:val="00DA3591"/>
    <w:rsid w:val="00DA5C45"/>
    <w:rsid w:val="00DA5C67"/>
    <w:rsid w:val="00DB4ACD"/>
    <w:rsid w:val="00DB5C10"/>
    <w:rsid w:val="00DB63BF"/>
    <w:rsid w:val="00DC0DD5"/>
    <w:rsid w:val="00DC2A33"/>
    <w:rsid w:val="00DC4066"/>
    <w:rsid w:val="00DC7155"/>
    <w:rsid w:val="00DC73E5"/>
    <w:rsid w:val="00DD0583"/>
    <w:rsid w:val="00DD31D4"/>
    <w:rsid w:val="00DD36DA"/>
    <w:rsid w:val="00DD6222"/>
    <w:rsid w:val="00DE0707"/>
    <w:rsid w:val="00DE1622"/>
    <w:rsid w:val="00DE1EBE"/>
    <w:rsid w:val="00DE1F26"/>
    <w:rsid w:val="00DE31A9"/>
    <w:rsid w:val="00DE3B88"/>
    <w:rsid w:val="00DE4337"/>
    <w:rsid w:val="00DF100C"/>
    <w:rsid w:val="00DF1652"/>
    <w:rsid w:val="00DF1F49"/>
    <w:rsid w:val="00DF634E"/>
    <w:rsid w:val="00DF7805"/>
    <w:rsid w:val="00E0384A"/>
    <w:rsid w:val="00E06FE3"/>
    <w:rsid w:val="00E077F8"/>
    <w:rsid w:val="00E136DE"/>
    <w:rsid w:val="00E14686"/>
    <w:rsid w:val="00E20590"/>
    <w:rsid w:val="00E215F1"/>
    <w:rsid w:val="00E25B66"/>
    <w:rsid w:val="00E330F8"/>
    <w:rsid w:val="00E42B03"/>
    <w:rsid w:val="00E43BCF"/>
    <w:rsid w:val="00E463B5"/>
    <w:rsid w:val="00E5201B"/>
    <w:rsid w:val="00E528F1"/>
    <w:rsid w:val="00E55240"/>
    <w:rsid w:val="00E61481"/>
    <w:rsid w:val="00E617C1"/>
    <w:rsid w:val="00E66BE7"/>
    <w:rsid w:val="00E71554"/>
    <w:rsid w:val="00E71C8B"/>
    <w:rsid w:val="00E73BEC"/>
    <w:rsid w:val="00E76A2A"/>
    <w:rsid w:val="00E82C69"/>
    <w:rsid w:val="00E835C1"/>
    <w:rsid w:val="00E84F9C"/>
    <w:rsid w:val="00E86835"/>
    <w:rsid w:val="00E87CB2"/>
    <w:rsid w:val="00E9008A"/>
    <w:rsid w:val="00E91224"/>
    <w:rsid w:val="00E92C09"/>
    <w:rsid w:val="00E964B8"/>
    <w:rsid w:val="00EA2496"/>
    <w:rsid w:val="00ED284B"/>
    <w:rsid w:val="00ED47A3"/>
    <w:rsid w:val="00ED6C03"/>
    <w:rsid w:val="00ED7840"/>
    <w:rsid w:val="00EE09AB"/>
    <w:rsid w:val="00EF2468"/>
    <w:rsid w:val="00EF3419"/>
    <w:rsid w:val="00EF41DB"/>
    <w:rsid w:val="00EF4E45"/>
    <w:rsid w:val="00F002CF"/>
    <w:rsid w:val="00F0040D"/>
    <w:rsid w:val="00F00B8F"/>
    <w:rsid w:val="00F03FE3"/>
    <w:rsid w:val="00F041E8"/>
    <w:rsid w:val="00F07E74"/>
    <w:rsid w:val="00F13660"/>
    <w:rsid w:val="00F1758A"/>
    <w:rsid w:val="00F21B3E"/>
    <w:rsid w:val="00F248CF"/>
    <w:rsid w:val="00F25B49"/>
    <w:rsid w:val="00F25F4B"/>
    <w:rsid w:val="00F42C1D"/>
    <w:rsid w:val="00F4352C"/>
    <w:rsid w:val="00F46B5C"/>
    <w:rsid w:val="00F50636"/>
    <w:rsid w:val="00F561F2"/>
    <w:rsid w:val="00F56A43"/>
    <w:rsid w:val="00F6537D"/>
    <w:rsid w:val="00F65638"/>
    <w:rsid w:val="00F678CF"/>
    <w:rsid w:val="00F71370"/>
    <w:rsid w:val="00F7167D"/>
    <w:rsid w:val="00F73A65"/>
    <w:rsid w:val="00F75BBD"/>
    <w:rsid w:val="00F81015"/>
    <w:rsid w:val="00F93600"/>
    <w:rsid w:val="00F9485C"/>
    <w:rsid w:val="00F94D39"/>
    <w:rsid w:val="00F95165"/>
    <w:rsid w:val="00FA51E8"/>
    <w:rsid w:val="00FB24BB"/>
    <w:rsid w:val="00FB6847"/>
    <w:rsid w:val="00FC01E6"/>
    <w:rsid w:val="00FC5B53"/>
    <w:rsid w:val="00FC66AA"/>
    <w:rsid w:val="00FC7931"/>
    <w:rsid w:val="00FC7DAC"/>
    <w:rsid w:val="00FD18D8"/>
    <w:rsid w:val="00FD576D"/>
    <w:rsid w:val="00FD7B8D"/>
    <w:rsid w:val="00FE1A8C"/>
    <w:rsid w:val="00FE2FFB"/>
    <w:rsid w:val="00FE4E48"/>
    <w:rsid w:val="00FF2238"/>
    <w:rsid w:val="00FF4509"/>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A86EC"/>
  <w15:docId w15:val="{8ED8AA25-8354-4E92-9C0C-98F6B503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F6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265E04"/>
    <w:rPr>
      <w:rFonts w:ascii="Times New Roman" w:hAnsi="Times New Roman"/>
      <w:sz w:val="24"/>
      <w:szCs w:val="24"/>
    </w:rPr>
  </w:style>
  <w:style w:type="table" w:styleId="TableGrid">
    <w:name w:val="Table Grid"/>
    <w:basedOn w:val="TableNormal"/>
    <w:rsid w:val="00A85A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53E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3E0A"/>
  </w:style>
  <w:style w:type="paragraph" w:styleId="Footer">
    <w:name w:val="footer"/>
    <w:basedOn w:val="Normal"/>
    <w:link w:val="FooterChar"/>
    <w:uiPriority w:val="99"/>
    <w:unhideWhenUsed/>
    <w:rsid w:val="00253E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3E0A"/>
  </w:style>
  <w:style w:type="character" w:styleId="Hyperlink">
    <w:name w:val="Hyperlink"/>
    <w:rsid w:val="00E528F1"/>
    <w:rPr>
      <w:color w:val="0000FF"/>
      <w:u w:val="single"/>
    </w:rPr>
  </w:style>
  <w:style w:type="paragraph" w:styleId="BalloonText">
    <w:name w:val="Balloon Text"/>
    <w:basedOn w:val="Normal"/>
    <w:link w:val="BalloonTextChar"/>
    <w:uiPriority w:val="99"/>
    <w:semiHidden/>
    <w:unhideWhenUsed/>
    <w:rsid w:val="00E528F1"/>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528F1"/>
    <w:rPr>
      <w:rFonts w:ascii="Tahoma" w:hAnsi="Tahoma" w:cs="Tahoma"/>
      <w:sz w:val="16"/>
      <w:szCs w:val="16"/>
    </w:rPr>
  </w:style>
  <w:style w:type="paragraph" w:styleId="NoSpacing">
    <w:name w:val="No Spacing"/>
    <w:uiPriority w:val="1"/>
    <w:qFormat/>
    <w:rsid w:val="00AD64C9"/>
    <w:rPr>
      <w:rFonts w:ascii="Times New Roman" w:hAnsi="Times New Roman"/>
      <w:sz w:val="24"/>
      <w:szCs w:val="24"/>
    </w:rPr>
  </w:style>
  <w:style w:type="paragraph" w:customStyle="1" w:styleId="Bezproreda1">
    <w:name w:val="Bez proreda1"/>
    <w:qFormat/>
    <w:rsid w:val="00E91224"/>
    <w:rPr>
      <w:rFonts w:ascii="Times New Roman" w:hAnsi="Times New Roman"/>
      <w:sz w:val="24"/>
      <w:szCs w:val="24"/>
    </w:rPr>
  </w:style>
  <w:style w:type="character" w:styleId="Emphasis">
    <w:name w:val="Emphasis"/>
    <w:uiPriority w:val="20"/>
    <w:qFormat/>
    <w:rsid w:val="003C6200"/>
    <w:rPr>
      <w:i/>
      <w:iCs/>
    </w:rPr>
  </w:style>
  <w:style w:type="paragraph" w:styleId="NormalWeb">
    <w:name w:val="Normal (Web)"/>
    <w:basedOn w:val="Normal"/>
    <w:uiPriority w:val="99"/>
    <w:rsid w:val="00DF7805"/>
    <w:pPr>
      <w:spacing w:before="100" w:beforeAutospacing="1" w:after="100" w:afterAutospacing="1" w:line="240" w:lineRule="auto"/>
    </w:pPr>
    <w:rPr>
      <w:rFonts w:ascii="Times New Roman" w:hAnsi="Times New Roman"/>
      <w:sz w:val="24"/>
      <w:szCs w:val="24"/>
      <w:lang w:val="en-US" w:eastAsia="en-US"/>
    </w:rPr>
  </w:style>
  <w:style w:type="paragraph" w:styleId="ListParagraph">
    <w:name w:val="List Paragraph"/>
    <w:basedOn w:val="Normal"/>
    <w:uiPriority w:val="34"/>
    <w:qFormat/>
    <w:rsid w:val="004226BE"/>
    <w:pPr>
      <w:ind w:left="720"/>
      <w:contextualSpacing/>
    </w:pPr>
  </w:style>
  <w:style w:type="table" w:customStyle="1" w:styleId="Reetkatablice1">
    <w:name w:val="Rešetka tablice1"/>
    <w:basedOn w:val="TableNormal"/>
    <w:next w:val="TableGrid"/>
    <w:uiPriority w:val="59"/>
    <w:rsid w:val="00792CA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15990">
      <w:bodyDiv w:val="1"/>
      <w:marLeft w:val="0"/>
      <w:marRight w:val="0"/>
      <w:marTop w:val="0"/>
      <w:marBottom w:val="0"/>
      <w:divBdr>
        <w:top w:val="none" w:sz="0" w:space="0" w:color="auto"/>
        <w:left w:val="none" w:sz="0" w:space="0" w:color="auto"/>
        <w:bottom w:val="none" w:sz="0" w:space="0" w:color="auto"/>
        <w:right w:val="none" w:sz="0" w:space="0" w:color="auto"/>
      </w:divBdr>
    </w:div>
    <w:div w:id="541093658">
      <w:bodyDiv w:val="1"/>
      <w:marLeft w:val="0"/>
      <w:marRight w:val="0"/>
      <w:marTop w:val="0"/>
      <w:marBottom w:val="0"/>
      <w:divBdr>
        <w:top w:val="none" w:sz="0" w:space="0" w:color="auto"/>
        <w:left w:val="none" w:sz="0" w:space="0" w:color="auto"/>
        <w:bottom w:val="none" w:sz="0" w:space="0" w:color="auto"/>
        <w:right w:val="none" w:sz="0" w:space="0" w:color="auto"/>
      </w:divBdr>
    </w:div>
    <w:div w:id="555239923">
      <w:bodyDiv w:val="1"/>
      <w:marLeft w:val="0"/>
      <w:marRight w:val="0"/>
      <w:marTop w:val="0"/>
      <w:marBottom w:val="0"/>
      <w:divBdr>
        <w:top w:val="none" w:sz="0" w:space="0" w:color="auto"/>
        <w:left w:val="none" w:sz="0" w:space="0" w:color="auto"/>
        <w:bottom w:val="none" w:sz="0" w:space="0" w:color="auto"/>
        <w:right w:val="none" w:sz="0" w:space="0" w:color="auto"/>
      </w:divBdr>
    </w:div>
    <w:div w:id="680163133">
      <w:bodyDiv w:val="1"/>
      <w:marLeft w:val="0"/>
      <w:marRight w:val="0"/>
      <w:marTop w:val="0"/>
      <w:marBottom w:val="0"/>
      <w:divBdr>
        <w:top w:val="none" w:sz="0" w:space="0" w:color="auto"/>
        <w:left w:val="none" w:sz="0" w:space="0" w:color="auto"/>
        <w:bottom w:val="none" w:sz="0" w:space="0" w:color="auto"/>
        <w:right w:val="none" w:sz="0" w:space="0" w:color="auto"/>
      </w:divBdr>
    </w:div>
    <w:div w:id="743449334">
      <w:bodyDiv w:val="1"/>
      <w:marLeft w:val="0"/>
      <w:marRight w:val="0"/>
      <w:marTop w:val="0"/>
      <w:marBottom w:val="0"/>
      <w:divBdr>
        <w:top w:val="none" w:sz="0" w:space="0" w:color="auto"/>
        <w:left w:val="none" w:sz="0" w:space="0" w:color="auto"/>
        <w:bottom w:val="none" w:sz="0" w:space="0" w:color="auto"/>
        <w:right w:val="none" w:sz="0" w:space="0" w:color="auto"/>
      </w:divBdr>
    </w:div>
    <w:div w:id="748305539">
      <w:bodyDiv w:val="1"/>
      <w:marLeft w:val="0"/>
      <w:marRight w:val="0"/>
      <w:marTop w:val="0"/>
      <w:marBottom w:val="0"/>
      <w:divBdr>
        <w:top w:val="none" w:sz="0" w:space="0" w:color="auto"/>
        <w:left w:val="none" w:sz="0" w:space="0" w:color="auto"/>
        <w:bottom w:val="none" w:sz="0" w:space="0" w:color="auto"/>
        <w:right w:val="none" w:sz="0" w:space="0" w:color="auto"/>
      </w:divBdr>
    </w:div>
    <w:div w:id="810556444">
      <w:bodyDiv w:val="1"/>
      <w:marLeft w:val="0"/>
      <w:marRight w:val="0"/>
      <w:marTop w:val="0"/>
      <w:marBottom w:val="0"/>
      <w:divBdr>
        <w:top w:val="none" w:sz="0" w:space="0" w:color="auto"/>
        <w:left w:val="none" w:sz="0" w:space="0" w:color="auto"/>
        <w:bottom w:val="none" w:sz="0" w:space="0" w:color="auto"/>
        <w:right w:val="none" w:sz="0" w:space="0" w:color="auto"/>
      </w:divBdr>
    </w:div>
    <w:div w:id="891844562">
      <w:bodyDiv w:val="1"/>
      <w:marLeft w:val="0"/>
      <w:marRight w:val="0"/>
      <w:marTop w:val="0"/>
      <w:marBottom w:val="0"/>
      <w:divBdr>
        <w:top w:val="none" w:sz="0" w:space="0" w:color="auto"/>
        <w:left w:val="none" w:sz="0" w:space="0" w:color="auto"/>
        <w:bottom w:val="none" w:sz="0" w:space="0" w:color="auto"/>
        <w:right w:val="none" w:sz="0" w:space="0" w:color="auto"/>
      </w:divBdr>
    </w:div>
    <w:div w:id="896286820">
      <w:bodyDiv w:val="1"/>
      <w:marLeft w:val="0"/>
      <w:marRight w:val="0"/>
      <w:marTop w:val="0"/>
      <w:marBottom w:val="0"/>
      <w:divBdr>
        <w:top w:val="none" w:sz="0" w:space="0" w:color="auto"/>
        <w:left w:val="none" w:sz="0" w:space="0" w:color="auto"/>
        <w:bottom w:val="none" w:sz="0" w:space="0" w:color="auto"/>
        <w:right w:val="none" w:sz="0" w:space="0" w:color="auto"/>
      </w:divBdr>
    </w:div>
    <w:div w:id="1000348199">
      <w:bodyDiv w:val="1"/>
      <w:marLeft w:val="0"/>
      <w:marRight w:val="0"/>
      <w:marTop w:val="0"/>
      <w:marBottom w:val="0"/>
      <w:divBdr>
        <w:top w:val="none" w:sz="0" w:space="0" w:color="auto"/>
        <w:left w:val="none" w:sz="0" w:space="0" w:color="auto"/>
        <w:bottom w:val="none" w:sz="0" w:space="0" w:color="auto"/>
        <w:right w:val="none" w:sz="0" w:space="0" w:color="auto"/>
      </w:divBdr>
    </w:div>
    <w:div w:id="1013726602">
      <w:bodyDiv w:val="1"/>
      <w:marLeft w:val="0"/>
      <w:marRight w:val="0"/>
      <w:marTop w:val="0"/>
      <w:marBottom w:val="0"/>
      <w:divBdr>
        <w:top w:val="none" w:sz="0" w:space="0" w:color="auto"/>
        <w:left w:val="none" w:sz="0" w:space="0" w:color="auto"/>
        <w:bottom w:val="none" w:sz="0" w:space="0" w:color="auto"/>
        <w:right w:val="none" w:sz="0" w:space="0" w:color="auto"/>
      </w:divBdr>
    </w:div>
    <w:div w:id="1046032342">
      <w:bodyDiv w:val="1"/>
      <w:marLeft w:val="0"/>
      <w:marRight w:val="0"/>
      <w:marTop w:val="0"/>
      <w:marBottom w:val="0"/>
      <w:divBdr>
        <w:top w:val="none" w:sz="0" w:space="0" w:color="auto"/>
        <w:left w:val="none" w:sz="0" w:space="0" w:color="auto"/>
        <w:bottom w:val="none" w:sz="0" w:space="0" w:color="auto"/>
        <w:right w:val="none" w:sz="0" w:space="0" w:color="auto"/>
      </w:divBdr>
    </w:div>
    <w:div w:id="1135179983">
      <w:bodyDiv w:val="1"/>
      <w:marLeft w:val="0"/>
      <w:marRight w:val="0"/>
      <w:marTop w:val="0"/>
      <w:marBottom w:val="0"/>
      <w:divBdr>
        <w:top w:val="none" w:sz="0" w:space="0" w:color="auto"/>
        <w:left w:val="none" w:sz="0" w:space="0" w:color="auto"/>
        <w:bottom w:val="none" w:sz="0" w:space="0" w:color="auto"/>
        <w:right w:val="none" w:sz="0" w:space="0" w:color="auto"/>
      </w:divBdr>
    </w:div>
    <w:div w:id="1152599262">
      <w:bodyDiv w:val="1"/>
      <w:marLeft w:val="0"/>
      <w:marRight w:val="0"/>
      <w:marTop w:val="0"/>
      <w:marBottom w:val="0"/>
      <w:divBdr>
        <w:top w:val="none" w:sz="0" w:space="0" w:color="auto"/>
        <w:left w:val="none" w:sz="0" w:space="0" w:color="auto"/>
        <w:bottom w:val="none" w:sz="0" w:space="0" w:color="auto"/>
        <w:right w:val="none" w:sz="0" w:space="0" w:color="auto"/>
      </w:divBdr>
    </w:div>
    <w:div w:id="1478449825">
      <w:bodyDiv w:val="1"/>
      <w:marLeft w:val="0"/>
      <w:marRight w:val="0"/>
      <w:marTop w:val="0"/>
      <w:marBottom w:val="0"/>
      <w:divBdr>
        <w:top w:val="none" w:sz="0" w:space="0" w:color="auto"/>
        <w:left w:val="none" w:sz="0" w:space="0" w:color="auto"/>
        <w:bottom w:val="none" w:sz="0" w:space="0" w:color="auto"/>
        <w:right w:val="none" w:sz="0" w:space="0" w:color="auto"/>
      </w:divBdr>
    </w:div>
    <w:div w:id="1514612501">
      <w:bodyDiv w:val="1"/>
      <w:marLeft w:val="0"/>
      <w:marRight w:val="0"/>
      <w:marTop w:val="0"/>
      <w:marBottom w:val="0"/>
      <w:divBdr>
        <w:top w:val="none" w:sz="0" w:space="0" w:color="auto"/>
        <w:left w:val="none" w:sz="0" w:space="0" w:color="auto"/>
        <w:bottom w:val="none" w:sz="0" w:space="0" w:color="auto"/>
        <w:right w:val="none" w:sz="0" w:space="0" w:color="auto"/>
      </w:divBdr>
    </w:div>
    <w:div w:id="1612936700">
      <w:bodyDiv w:val="1"/>
      <w:marLeft w:val="0"/>
      <w:marRight w:val="0"/>
      <w:marTop w:val="0"/>
      <w:marBottom w:val="0"/>
      <w:divBdr>
        <w:top w:val="none" w:sz="0" w:space="0" w:color="auto"/>
        <w:left w:val="none" w:sz="0" w:space="0" w:color="auto"/>
        <w:bottom w:val="none" w:sz="0" w:space="0" w:color="auto"/>
        <w:right w:val="none" w:sz="0" w:space="0" w:color="auto"/>
      </w:divBdr>
    </w:div>
    <w:div w:id="1662729184">
      <w:bodyDiv w:val="1"/>
      <w:marLeft w:val="0"/>
      <w:marRight w:val="0"/>
      <w:marTop w:val="0"/>
      <w:marBottom w:val="0"/>
      <w:divBdr>
        <w:top w:val="none" w:sz="0" w:space="0" w:color="auto"/>
        <w:left w:val="none" w:sz="0" w:space="0" w:color="auto"/>
        <w:bottom w:val="none" w:sz="0" w:space="0" w:color="auto"/>
        <w:right w:val="none" w:sz="0" w:space="0" w:color="auto"/>
      </w:divBdr>
    </w:div>
    <w:div w:id="1670593636">
      <w:bodyDiv w:val="1"/>
      <w:marLeft w:val="0"/>
      <w:marRight w:val="0"/>
      <w:marTop w:val="0"/>
      <w:marBottom w:val="0"/>
      <w:divBdr>
        <w:top w:val="none" w:sz="0" w:space="0" w:color="auto"/>
        <w:left w:val="none" w:sz="0" w:space="0" w:color="auto"/>
        <w:bottom w:val="none" w:sz="0" w:space="0" w:color="auto"/>
        <w:right w:val="none" w:sz="0" w:space="0" w:color="auto"/>
      </w:divBdr>
    </w:div>
    <w:div w:id="1703246334">
      <w:bodyDiv w:val="1"/>
      <w:marLeft w:val="0"/>
      <w:marRight w:val="0"/>
      <w:marTop w:val="0"/>
      <w:marBottom w:val="0"/>
      <w:divBdr>
        <w:top w:val="none" w:sz="0" w:space="0" w:color="auto"/>
        <w:left w:val="none" w:sz="0" w:space="0" w:color="auto"/>
        <w:bottom w:val="none" w:sz="0" w:space="0" w:color="auto"/>
        <w:right w:val="none" w:sz="0" w:space="0" w:color="auto"/>
      </w:divBdr>
    </w:div>
    <w:div w:id="1750079951">
      <w:bodyDiv w:val="1"/>
      <w:marLeft w:val="0"/>
      <w:marRight w:val="0"/>
      <w:marTop w:val="0"/>
      <w:marBottom w:val="0"/>
      <w:divBdr>
        <w:top w:val="none" w:sz="0" w:space="0" w:color="auto"/>
        <w:left w:val="none" w:sz="0" w:space="0" w:color="auto"/>
        <w:bottom w:val="none" w:sz="0" w:space="0" w:color="auto"/>
        <w:right w:val="none" w:sz="0" w:space="0" w:color="auto"/>
      </w:divBdr>
    </w:div>
    <w:div w:id="1788816712">
      <w:bodyDiv w:val="1"/>
      <w:marLeft w:val="0"/>
      <w:marRight w:val="0"/>
      <w:marTop w:val="0"/>
      <w:marBottom w:val="0"/>
      <w:divBdr>
        <w:top w:val="none" w:sz="0" w:space="0" w:color="auto"/>
        <w:left w:val="none" w:sz="0" w:space="0" w:color="auto"/>
        <w:bottom w:val="none" w:sz="0" w:space="0" w:color="auto"/>
        <w:right w:val="none" w:sz="0" w:space="0" w:color="auto"/>
      </w:divBdr>
    </w:div>
    <w:div w:id="1818109473">
      <w:bodyDiv w:val="1"/>
      <w:marLeft w:val="0"/>
      <w:marRight w:val="0"/>
      <w:marTop w:val="0"/>
      <w:marBottom w:val="0"/>
      <w:divBdr>
        <w:top w:val="none" w:sz="0" w:space="0" w:color="auto"/>
        <w:left w:val="none" w:sz="0" w:space="0" w:color="auto"/>
        <w:bottom w:val="none" w:sz="0" w:space="0" w:color="auto"/>
        <w:right w:val="none" w:sz="0" w:space="0" w:color="auto"/>
      </w:divBdr>
    </w:div>
    <w:div w:id="1865436896">
      <w:bodyDiv w:val="1"/>
      <w:marLeft w:val="0"/>
      <w:marRight w:val="0"/>
      <w:marTop w:val="0"/>
      <w:marBottom w:val="0"/>
      <w:divBdr>
        <w:top w:val="none" w:sz="0" w:space="0" w:color="auto"/>
        <w:left w:val="none" w:sz="0" w:space="0" w:color="auto"/>
        <w:bottom w:val="none" w:sz="0" w:space="0" w:color="auto"/>
        <w:right w:val="none" w:sz="0" w:space="0" w:color="auto"/>
      </w:divBdr>
    </w:div>
    <w:div w:id="1978949313">
      <w:bodyDiv w:val="1"/>
      <w:marLeft w:val="0"/>
      <w:marRight w:val="0"/>
      <w:marTop w:val="0"/>
      <w:marBottom w:val="0"/>
      <w:divBdr>
        <w:top w:val="none" w:sz="0" w:space="0" w:color="auto"/>
        <w:left w:val="none" w:sz="0" w:space="0" w:color="auto"/>
        <w:bottom w:val="none" w:sz="0" w:space="0" w:color="auto"/>
        <w:right w:val="none" w:sz="0" w:space="0" w:color="auto"/>
      </w:divBdr>
    </w:div>
    <w:div w:id="2003384087">
      <w:bodyDiv w:val="1"/>
      <w:marLeft w:val="0"/>
      <w:marRight w:val="0"/>
      <w:marTop w:val="0"/>
      <w:marBottom w:val="0"/>
      <w:divBdr>
        <w:top w:val="none" w:sz="0" w:space="0" w:color="auto"/>
        <w:left w:val="none" w:sz="0" w:space="0" w:color="auto"/>
        <w:bottom w:val="none" w:sz="0" w:space="0" w:color="auto"/>
        <w:right w:val="none" w:sz="0" w:space="0" w:color="auto"/>
      </w:divBdr>
    </w:div>
    <w:div w:id="2061663208">
      <w:bodyDiv w:val="1"/>
      <w:marLeft w:val="0"/>
      <w:marRight w:val="0"/>
      <w:marTop w:val="0"/>
      <w:marBottom w:val="0"/>
      <w:divBdr>
        <w:top w:val="none" w:sz="0" w:space="0" w:color="auto"/>
        <w:left w:val="none" w:sz="0" w:space="0" w:color="auto"/>
        <w:bottom w:val="none" w:sz="0" w:space="0" w:color="auto"/>
        <w:right w:val="none" w:sz="0" w:space="0" w:color="auto"/>
      </w:divBdr>
    </w:div>
    <w:div w:id="2084182144">
      <w:bodyDiv w:val="1"/>
      <w:marLeft w:val="0"/>
      <w:marRight w:val="0"/>
      <w:marTop w:val="0"/>
      <w:marBottom w:val="0"/>
      <w:divBdr>
        <w:top w:val="none" w:sz="0" w:space="0" w:color="auto"/>
        <w:left w:val="none" w:sz="0" w:space="0" w:color="auto"/>
        <w:bottom w:val="none" w:sz="0" w:space="0" w:color="auto"/>
        <w:right w:val="none" w:sz="0" w:space="0" w:color="auto"/>
      </w:divBdr>
    </w:div>
    <w:div w:id="2109084863">
      <w:bodyDiv w:val="1"/>
      <w:marLeft w:val="0"/>
      <w:marRight w:val="0"/>
      <w:marTop w:val="0"/>
      <w:marBottom w:val="0"/>
      <w:divBdr>
        <w:top w:val="none" w:sz="0" w:space="0" w:color="auto"/>
        <w:left w:val="none" w:sz="0" w:space="0" w:color="auto"/>
        <w:bottom w:val="none" w:sz="0" w:space="0" w:color="auto"/>
        <w:right w:val="none" w:sz="0" w:space="0" w:color="auto"/>
      </w:divBdr>
    </w:div>
    <w:div w:id="210988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odovod1@vodovod-zadar.hr"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Sheet1!$C$526:$C$528</c:f>
              <c:strCache>
                <c:ptCount val="3"/>
                <c:pt idx="0">
                  <c:v>BROJ ZAPOSLENIKA PREMA STRUČNOJ SPREMI</c:v>
                </c:pt>
                <c:pt idx="2">
                  <c:v>ŽENE</c:v>
                </c:pt>
              </c:strCache>
            </c:strRef>
          </c:tx>
          <c:invertIfNegative val="0"/>
          <c:cat>
            <c:strRef>
              <c:f>Sheet1!$B$529:$B$533</c:f>
              <c:strCache>
                <c:ptCount val="5"/>
                <c:pt idx="0">
                  <c:v>VSS</c:v>
                </c:pt>
                <c:pt idx="1">
                  <c:v>VŠS</c:v>
                </c:pt>
                <c:pt idx="2">
                  <c:v>SSS</c:v>
                </c:pt>
                <c:pt idx="3">
                  <c:v>KV/NKV/VKV</c:v>
                </c:pt>
                <c:pt idx="4">
                  <c:v>NSS</c:v>
                </c:pt>
              </c:strCache>
            </c:strRef>
          </c:cat>
          <c:val>
            <c:numRef>
              <c:f>Sheet1!$C$529:$C$533</c:f>
              <c:numCache>
                <c:formatCode>General</c:formatCode>
                <c:ptCount val="5"/>
                <c:pt idx="0">
                  <c:v>10</c:v>
                </c:pt>
                <c:pt idx="1">
                  <c:v>10</c:v>
                </c:pt>
                <c:pt idx="2">
                  <c:v>29</c:v>
                </c:pt>
                <c:pt idx="3">
                  <c:v>6</c:v>
                </c:pt>
                <c:pt idx="4">
                  <c:v>2</c:v>
                </c:pt>
              </c:numCache>
            </c:numRef>
          </c:val>
          <c:extLst>
            <c:ext xmlns:c16="http://schemas.microsoft.com/office/drawing/2014/chart" uri="{C3380CC4-5D6E-409C-BE32-E72D297353CC}">
              <c16:uniqueId val="{00000000-A894-4597-8D34-948C27CEDA63}"/>
            </c:ext>
          </c:extLst>
        </c:ser>
        <c:ser>
          <c:idx val="1"/>
          <c:order val="1"/>
          <c:tx>
            <c:strRef>
              <c:f>Sheet1!$D$526:$D$528</c:f>
              <c:strCache>
                <c:ptCount val="3"/>
                <c:pt idx="0">
                  <c:v>BROJ ZAPOSLENIKA PREMA STRUČNOJ SPREMI</c:v>
                </c:pt>
                <c:pt idx="2">
                  <c:v>MUŠKARCI</c:v>
                </c:pt>
              </c:strCache>
            </c:strRef>
          </c:tx>
          <c:invertIfNegative val="0"/>
          <c:cat>
            <c:strRef>
              <c:f>Sheet1!$B$529:$B$533</c:f>
              <c:strCache>
                <c:ptCount val="5"/>
                <c:pt idx="0">
                  <c:v>VSS</c:v>
                </c:pt>
                <c:pt idx="1">
                  <c:v>VŠS</c:v>
                </c:pt>
                <c:pt idx="2">
                  <c:v>SSS</c:v>
                </c:pt>
                <c:pt idx="3">
                  <c:v>KV/NKV/VKV</c:v>
                </c:pt>
                <c:pt idx="4">
                  <c:v>NSS</c:v>
                </c:pt>
              </c:strCache>
            </c:strRef>
          </c:cat>
          <c:val>
            <c:numRef>
              <c:f>Sheet1!$D$529:$D$533</c:f>
              <c:numCache>
                <c:formatCode>General</c:formatCode>
                <c:ptCount val="5"/>
                <c:pt idx="0">
                  <c:v>10</c:v>
                </c:pt>
                <c:pt idx="1">
                  <c:v>28</c:v>
                </c:pt>
                <c:pt idx="2">
                  <c:v>167</c:v>
                </c:pt>
                <c:pt idx="3">
                  <c:v>34</c:v>
                </c:pt>
                <c:pt idx="4">
                  <c:v>0</c:v>
                </c:pt>
              </c:numCache>
            </c:numRef>
          </c:val>
          <c:extLst>
            <c:ext xmlns:c16="http://schemas.microsoft.com/office/drawing/2014/chart" uri="{C3380CC4-5D6E-409C-BE32-E72D297353CC}">
              <c16:uniqueId val="{00000001-A894-4597-8D34-948C27CEDA63}"/>
            </c:ext>
          </c:extLst>
        </c:ser>
        <c:dLbls>
          <c:showLegendKey val="0"/>
          <c:showVal val="0"/>
          <c:showCatName val="0"/>
          <c:showSerName val="0"/>
          <c:showPercent val="0"/>
          <c:showBubbleSize val="0"/>
        </c:dLbls>
        <c:gapWidth val="150"/>
        <c:axId val="46779392"/>
        <c:axId val="46781184"/>
      </c:barChart>
      <c:catAx>
        <c:axId val="46779392"/>
        <c:scaling>
          <c:orientation val="minMax"/>
        </c:scaling>
        <c:delete val="0"/>
        <c:axPos val="b"/>
        <c:numFmt formatCode="General" sourceLinked="0"/>
        <c:majorTickMark val="out"/>
        <c:minorTickMark val="none"/>
        <c:tickLblPos val="nextTo"/>
        <c:crossAx val="46781184"/>
        <c:crosses val="autoZero"/>
        <c:auto val="1"/>
        <c:lblAlgn val="ctr"/>
        <c:lblOffset val="100"/>
        <c:noMultiLvlLbl val="0"/>
      </c:catAx>
      <c:valAx>
        <c:axId val="46781184"/>
        <c:scaling>
          <c:orientation val="minMax"/>
        </c:scaling>
        <c:delete val="0"/>
        <c:axPos val="l"/>
        <c:majorGridlines/>
        <c:numFmt formatCode="General" sourceLinked="1"/>
        <c:majorTickMark val="out"/>
        <c:minorTickMark val="none"/>
        <c:tickLblPos val="nextTo"/>
        <c:crossAx val="46779392"/>
        <c:crosses val="autoZero"/>
        <c:crossBetween val="between"/>
      </c:valAx>
    </c:plotArea>
    <c:legend>
      <c:legendPos val="r"/>
      <c:layout>
        <c:manualLayout>
          <c:xMode val="edge"/>
          <c:yMode val="edge"/>
          <c:x val="0.67535561953256373"/>
          <c:y val="0.41354007497091227"/>
          <c:w val="0.31339657688892247"/>
          <c:h val="0.25899068829997274"/>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multiLvlStrRef>
              <c:f>Sheet1!$B$560:$C$561</c:f>
              <c:multiLvlStrCache>
                <c:ptCount val="2"/>
                <c:lvl>
                  <c:pt idx="0">
                    <c:v>ŽENE</c:v>
                  </c:pt>
                  <c:pt idx="1">
                    <c:v>MUŠKARCI</c:v>
                  </c:pt>
                </c:lvl>
                <c:lvl>
                  <c:pt idx="0">
                    <c:v>BROJ ZAPOSLENIKA PREMA SPOLU</c:v>
                  </c:pt>
                </c:lvl>
              </c:multiLvlStrCache>
            </c:multiLvlStrRef>
          </c:cat>
          <c:val>
            <c:numRef>
              <c:f>Sheet1!$B$562:$C$562</c:f>
              <c:numCache>
                <c:formatCode>General</c:formatCode>
                <c:ptCount val="2"/>
                <c:pt idx="0">
                  <c:v>57</c:v>
                </c:pt>
                <c:pt idx="1">
                  <c:v>237</c:v>
                </c:pt>
              </c:numCache>
            </c:numRef>
          </c:val>
          <c:extLst>
            <c:ext xmlns:c16="http://schemas.microsoft.com/office/drawing/2014/chart" uri="{C3380CC4-5D6E-409C-BE32-E72D297353CC}">
              <c16:uniqueId val="{00000000-D389-4D4F-B9C5-79B7BF91535D}"/>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r-HR"/>
              <a:t>Koeficijent tekuće likvidnosti</a:t>
            </a:r>
          </a:p>
        </c:rich>
      </c:tx>
      <c:overlay val="0"/>
    </c:title>
    <c:autoTitleDeleted val="0"/>
    <c:plotArea>
      <c:layout/>
      <c:lineChart>
        <c:grouping val="standard"/>
        <c:varyColors val="0"/>
        <c:ser>
          <c:idx val="0"/>
          <c:order val="0"/>
          <c:marker>
            <c:symbol val="none"/>
          </c:marker>
          <c:cat>
            <c:numRef>
              <c:f>Sheet1!$B$23:$N$23</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Sheet1!$B$24:$N$24</c:f>
              <c:numCache>
                <c:formatCode>0.00</c:formatCode>
                <c:ptCount val="13"/>
                <c:pt idx="0">
                  <c:v>1.2669201273251964</c:v>
                </c:pt>
                <c:pt idx="1">
                  <c:v>1.2153585298127836</c:v>
                </c:pt>
                <c:pt idx="2">
                  <c:v>1.31312481660445</c:v>
                </c:pt>
                <c:pt idx="3">
                  <c:v>2.0468054657242565</c:v>
                </c:pt>
                <c:pt idx="4">
                  <c:v>1.6815035256398156</c:v>
                </c:pt>
                <c:pt idx="5">
                  <c:v>2.4226172392641008</c:v>
                </c:pt>
                <c:pt idx="6">
                  <c:v>2.4525017431087579</c:v>
                </c:pt>
                <c:pt idx="7">
                  <c:v>2.3867973055509464</c:v>
                </c:pt>
                <c:pt idx="8">
                  <c:v>2.42621000161654</c:v>
                </c:pt>
                <c:pt idx="9">
                  <c:v>2.1075500417605748</c:v>
                </c:pt>
                <c:pt idx="10">
                  <c:v>2.6168855162286686</c:v>
                </c:pt>
                <c:pt idx="11">
                  <c:v>2.1777650982494041</c:v>
                </c:pt>
                <c:pt idx="12">
                  <c:v>2.3708432131174351</c:v>
                </c:pt>
              </c:numCache>
            </c:numRef>
          </c:val>
          <c:smooth val="0"/>
          <c:extLst>
            <c:ext xmlns:c16="http://schemas.microsoft.com/office/drawing/2014/chart" uri="{C3380CC4-5D6E-409C-BE32-E72D297353CC}">
              <c16:uniqueId val="{00000000-CC7A-4A3A-9C52-1F80796AF97E}"/>
            </c:ext>
          </c:extLst>
        </c:ser>
        <c:dLbls>
          <c:showLegendKey val="0"/>
          <c:showVal val="0"/>
          <c:showCatName val="0"/>
          <c:showSerName val="0"/>
          <c:showPercent val="0"/>
          <c:showBubbleSize val="0"/>
        </c:dLbls>
        <c:smooth val="0"/>
        <c:axId val="38369536"/>
        <c:axId val="38375424"/>
      </c:lineChart>
      <c:catAx>
        <c:axId val="38369536"/>
        <c:scaling>
          <c:orientation val="minMax"/>
        </c:scaling>
        <c:delete val="0"/>
        <c:axPos val="b"/>
        <c:numFmt formatCode="General" sourceLinked="1"/>
        <c:majorTickMark val="out"/>
        <c:minorTickMark val="none"/>
        <c:tickLblPos val="nextTo"/>
        <c:crossAx val="38375424"/>
        <c:crosses val="autoZero"/>
        <c:auto val="1"/>
        <c:lblAlgn val="ctr"/>
        <c:lblOffset val="100"/>
        <c:noMultiLvlLbl val="0"/>
      </c:catAx>
      <c:valAx>
        <c:axId val="38375424"/>
        <c:scaling>
          <c:orientation val="minMax"/>
        </c:scaling>
        <c:delete val="0"/>
        <c:axPos val="l"/>
        <c:majorGridlines/>
        <c:numFmt formatCode="0.00" sourceLinked="1"/>
        <c:majorTickMark val="out"/>
        <c:minorTickMark val="none"/>
        <c:tickLblPos val="nextTo"/>
        <c:crossAx val="3836953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Sheet1!$B$50:$M$50</c:f>
              <c:numCache>
                <c:formatCode>General</c:formatCode>
                <c:ptCount val="12"/>
                <c:pt idx="0">
                  <c:v>2009</c:v>
                </c:pt>
                <c:pt idx="1">
                  <c:v>2010</c:v>
                </c:pt>
                <c:pt idx="2">
                  <c:v>2011</c:v>
                </c:pt>
                <c:pt idx="3">
                  <c:v>2012</c:v>
                </c:pt>
                <c:pt idx="4">
                  <c:v>2013</c:v>
                </c:pt>
                <c:pt idx="5">
                  <c:v>2014</c:v>
                </c:pt>
                <c:pt idx="6">
                  <c:v>2015</c:v>
                </c:pt>
                <c:pt idx="7">
                  <c:v>2016</c:v>
                </c:pt>
                <c:pt idx="8">
                  <c:v>2017</c:v>
                </c:pt>
                <c:pt idx="9">
                  <c:v>2018</c:v>
                </c:pt>
                <c:pt idx="10">
                  <c:v>2019</c:v>
                </c:pt>
                <c:pt idx="11">
                  <c:v>2020</c:v>
                </c:pt>
              </c:numCache>
            </c:numRef>
          </c:cat>
          <c:val>
            <c:numRef>
              <c:f>Sheet1!$B$51:$M$51</c:f>
              <c:numCache>
                <c:formatCode>0.00</c:formatCode>
                <c:ptCount val="12"/>
                <c:pt idx="0">
                  <c:v>1.0535426151879137</c:v>
                </c:pt>
                <c:pt idx="1">
                  <c:v>1.1432664473198693</c:v>
                </c:pt>
                <c:pt idx="2">
                  <c:v>1.8265211273864035</c:v>
                </c:pt>
                <c:pt idx="3">
                  <c:v>1.5675780936482022</c:v>
                </c:pt>
                <c:pt idx="4">
                  <c:v>2.2397013855593846</c:v>
                </c:pt>
                <c:pt idx="5">
                  <c:v>2.2641708200951229</c:v>
                </c:pt>
                <c:pt idx="6">
                  <c:v>2.2196715022236031</c:v>
                </c:pt>
                <c:pt idx="7">
                  <c:v>2.2402195658351296</c:v>
                </c:pt>
                <c:pt idx="8">
                  <c:v>1.885796780830342</c:v>
                </c:pt>
                <c:pt idx="9">
                  <c:v>2.282186743633865</c:v>
                </c:pt>
                <c:pt idx="10">
                  <c:v>1.8780292572624182</c:v>
                </c:pt>
                <c:pt idx="11">
                  <c:v>2.0109013392106641</c:v>
                </c:pt>
              </c:numCache>
            </c:numRef>
          </c:val>
          <c:smooth val="0"/>
          <c:extLst>
            <c:ext xmlns:c16="http://schemas.microsoft.com/office/drawing/2014/chart" uri="{C3380CC4-5D6E-409C-BE32-E72D297353CC}">
              <c16:uniqueId val="{00000000-BDDD-49D5-BA03-9CEF167D4EB2}"/>
            </c:ext>
          </c:extLst>
        </c:ser>
        <c:dLbls>
          <c:showLegendKey val="0"/>
          <c:showVal val="0"/>
          <c:showCatName val="0"/>
          <c:showSerName val="0"/>
          <c:showPercent val="0"/>
          <c:showBubbleSize val="0"/>
        </c:dLbls>
        <c:smooth val="0"/>
        <c:axId val="38395904"/>
        <c:axId val="38397440"/>
      </c:lineChart>
      <c:catAx>
        <c:axId val="38395904"/>
        <c:scaling>
          <c:orientation val="minMax"/>
        </c:scaling>
        <c:delete val="0"/>
        <c:axPos val="b"/>
        <c:numFmt formatCode="General" sourceLinked="1"/>
        <c:majorTickMark val="out"/>
        <c:minorTickMark val="none"/>
        <c:tickLblPos val="nextTo"/>
        <c:crossAx val="38397440"/>
        <c:crosses val="autoZero"/>
        <c:auto val="1"/>
        <c:lblAlgn val="ctr"/>
        <c:lblOffset val="100"/>
        <c:noMultiLvlLbl val="0"/>
      </c:catAx>
      <c:valAx>
        <c:axId val="38397440"/>
        <c:scaling>
          <c:orientation val="minMax"/>
        </c:scaling>
        <c:delete val="0"/>
        <c:axPos val="l"/>
        <c:majorGridlines/>
        <c:numFmt formatCode="0.00" sourceLinked="1"/>
        <c:majorTickMark val="out"/>
        <c:minorTickMark val="none"/>
        <c:tickLblPos val="nextTo"/>
        <c:crossAx val="38395904"/>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Sheet1!$B$130:$N$130</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Sheet1!$B$131:$N$131</c:f>
              <c:numCache>
                <c:formatCode>0.00</c:formatCode>
                <c:ptCount val="13"/>
                <c:pt idx="0">
                  <c:v>0.18082339570776215</c:v>
                </c:pt>
                <c:pt idx="1">
                  <c:v>0.16762339957435646</c:v>
                </c:pt>
                <c:pt idx="2">
                  <c:v>0.13932282453694525</c:v>
                </c:pt>
                <c:pt idx="3">
                  <c:v>8.7410274254612952E-2</c:v>
                </c:pt>
                <c:pt idx="4">
                  <c:v>8.9239515126029456E-2</c:v>
                </c:pt>
                <c:pt idx="5">
                  <c:v>5.5915607246387417E-2</c:v>
                </c:pt>
                <c:pt idx="6">
                  <c:v>5.396674408353249E-2</c:v>
                </c:pt>
                <c:pt idx="7">
                  <c:v>6.0703896767364603E-2</c:v>
                </c:pt>
                <c:pt idx="8">
                  <c:v>5.3511801058622313E-2</c:v>
                </c:pt>
                <c:pt idx="9">
                  <c:v>5.0009784999914604E-2</c:v>
                </c:pt>
                <c:pt idx="10">
                  <c:v>4.0230191518013374E-2</c:v>
                </c:pt>
                <c:pt idx="11">
                  <c:v>4.6810173338464246E-2</c:v>
                </c:pt>
                <c:pt idx="12">
                  <c:v>3.7267703402811492E-2</c:v>
                </c:pt>
              </c:numCache>
            </c:numRef>
          </c:val>
          <c:smooth val="0"/>
          <c:extLst>
            <c:ext xmlns:c16="http://schemas.microsoft.com/office/drawing/2014/chart" uri="{C3380CC4-5D6E-409C-BE32-E72D297353CC}">
              <c16:uniqueId val="{00000000-2D35-4236-B479-BF9CB6368DAB}"/>
            </c:ext>
          </c:extLst>
        </c:ser>
        <c:dLbls>
          <c:showLegendKey val="0"/>
          <c:showVal val="0"/>
          <c:showCatName val="0"/>
          <c:showSerName val="0"/>
          <c:showPercent val="0"/>
          <c:showBubbleSize val="0"/>
        </c:dLbls>
        <c:smooth val="0"/>
        <c:axId val="41260160"/>
        <c:axId val="41261696"/>
      </c:lineChart>
      <c:catAx>
        <c:axId val="41260160"/>
        <c:scaling>
          <c:orientation val="minMax"/>
        </c:scaling>
        <c:delete val="0"/>
        <c:axPos val="b"/>
        <c:numFmt formatCode="General" sourceLinked="1"/>
        <c:majorTickMark val="out"/>
        <c:minorTickMark val="none"/>
        <c:tickLblPos val="nextTo"/>
        <c:crossAx val="41261696"/>
        <c:crosses val="autoZero"/>
        <c:auto val="1"/>
        <c:lblAlgn val="ctr"/>
        <c:lblOffset val="100"/>
        <c:noMultiLvlLbl val="0"/>
      </c:catAx>
      <c:valAx>
        <c:axId val="41261696"/>
        <c:scaling>
          <c:orientation val="minMax"/>
        </c:scaling>
        <c:delete val="0"/>
        <c:axPos val="l"/>
        <c:majorGridlines/>
        <c:numFmt formatCode="0.00" sourceLinked="1"/>
        <c:majorTickMark val="out"/>
        <c:minorTickMark val="none"/>
        <c:tickLblPos val="nextTo"/>
        <c:crossAx val="412601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Sheet1!$B$237:$N$237</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Sheet1!$B$238:$N$238</c:f>
              <c:numCache>
                <c:formatCode>0.00</c:formatCode>
                <c:ptCount val="13"/>
                <c:pt idx="0">
                  <c:v>0.14963004235856303</c:v>
                </c:pt>
                <c:pt idx="1">
                  <c:v>0.14189242313945122</c:v>
                </c:pt>
                <c:pt idx="2">
                  <c:v>0.12160405177973765</c:v>
                </c:pt>
                <c:pt idx="3">
                  <c:v>0.12671264613684544</c:v>
                </c:pt>
                <c:pt idx="4">
                  <c:v>0.12829214732304939</c:v>
                </c:pt>
                <c:pt idx="5">
                  <c:v>0.11799969880003272</c:v>
                </c:pt>
                <c:pt idx="6">
                  <c:v>0.12574246582262089</c:v>
                </c:pt>
                <c:pt idx="7">
                  <c:v>0.1422473285360579</c:v>
                </c:pt>
                <c:pt idx="8">
                  <c:v>0.14213597720257412</c:v>
                </c:pt>
                <c:pt idx="9">
                  <c:v>0.15844813281900652</c:v>
                </c:pt>
                <c:pt idx="10">
                  <c:v>0.1479802907158238</c:v>
                </c:pt>
                <c:pt idx="11">
                  <c:v>0.15864582728832216</c:v>
                </c:pt>
                <c:pt idx="12">
                  <c:v>0.14603213112799981</c:v>
                </c:pt>
              </c:numCache>
            </c:numRef>
          </c:val>
          <c:smooth val="0"/>
          <c:extLst>
            <c:ext xmlns:c16="http://schemas.microsoft.com/office/drawing/2014/chart" uri="{C3380CC4-5D6E-409C-BE32-E72D297353CC}">
              <c16:uniqueId val="{00000000-4C65-4BEE-8790-59BB705C465C}"/>
            </c:ext>
          </c:extLst>
        </c:ser>
        <c:dLbls>
          <c:showLegendKey val="0"/>
          <c:showVal val="0"/>
          <c:showCatName val="0"/>
          <c:showSerName val="0"/>
          <c:showPercent val="0"/>
          <c:showBubbleSize val="0"/>
        </c:dLbls>
        <c:smooth val="0"/>
        <c:axId val="43843584"/>
        <c:axId val="43845120"/>
      </c:lineChart>
      <c:catAx>
        <c:axId val="43843584"/>
        <c:scaling>
          <c:orientation val="minMax"/>
        </c:scaling>
        <c:delete val="0"/>
        <c:axPos val="b"/>
        <c:numFmt formatCode="General" sourceLinked="1"/>
        <c:majorTickMark val="out"/>
        <c:minorTickMark val="none"/>
        <c:tickLblPos val="nextTo"/>
        <c:crossAx val="43845120"/>
        <c:crosses val="autoZero"/>
        <c:auto val="1"/>
        <c:lblAlgn val="ctr"/>
        <c:lblOffset val="100"/>
        <c:noMultiLvlLbl val="0"/>
      </c:catAx>
      <c:valAx>
        <c:axId val="43845120"/>
        <c:scaling>
          <c:orientation val="minMax"/>
        </c:scaling>
        <c:delete val="0"/>
        <c:axPos val="l"/>
        <c:majorGridlines/>
        <c:numFmt formatCode="0.00" sourceLinked="1"/>
        <c:majorTickMark val="out"/>
        <c:minorTickMark val="none"/>
        <c:tickLblPos val="nextTo"/>
        <c:crossAx val="43843584"/>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marker>
            <c:symbol val="none"/>
          </c:marker>
          <c:cat>
            <c:numRef>
              <c:f>Sheet1!$B$341:$N$341</c:f>
              <c:numCache>
                <c:formatCode>General</c:formatCode>
                <c:ptCount val="13"/>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numCache>
            </c:numRef>
          </c:cat>
          <c:val>
            <c:numRef>
              <c:f>Sheet1!$B$342:$N$342</c:f>
              <c:numCache>
                <c:formatCode>0.00</c:formatCode>
                <c:ptCount val="13"/>
                <c:pt idx="0">
                  <c:v>0.92633825076651044</c:v>
                </c:pt>
                <c:pt idx="1">
                  <c:v>0.83834043062290164</c:v>
                </c:pt>
                <c:pt idx="2">
                  <c:v>0.72859767365348138</c:v>
                </c:pt>
                <c:pt idx="3">
                  <c:v>0.69437368284840029</c:v>
                </c:pt>
                <c:pt idx="4">
                  <c:v>0.82408941269502756</c:v>
                </c:pt>
                <c:pt idx="5">
                  <c:v>0.75734301029204154</c:v>
                </c:pt>
                <c:pt idx="6">
                  <c:v>0.90717727810146243</c:v>
                </c:pt>
                <c:pt idx="7">
                  <c:v>0.98643477314518724</c:v>
                </c:pt>
                <c:pt idx="8">
                  <c:v>1.1634422712042174</c:v>
                </c:pt>
                <c:pt idx="9">
                  <c:v>1.934204737638308</c:v>
                </c:pt>
                <c:pt idx="10">
                  <c:v>2.3338949581229151</c:v>
                </c:pt>
                <c:pt idx="11">
                  <c:v>2.1536073795155284</c:v>
                </c:pt>
                <c:pt idx="12">
                  <c:v>2.1978297829570077</c:v>
                </c:pt>
              </c:numCache>
            </c:numRef>
          </c:val>
          <c:smooth val="0"/>
          <c:extLst>
            <c:ext xmlns:c16="http://schemas.microsoft.com/office/drawing/2014/chart" uri="{C3380CC4-5D6E-409C-BE32-E72D297353CC}">
              <c16:uniqueId val="{00000000-B351-4205-850E-FD1BAD4887A9}"/>
            </c:ext>
          </c:extLst>
        </c:ser>
        <c:dLbls>
          <c:showLegendKey val="0"/>
          <c:showVal val="0"/>
          <c:showCatName val="0"/>
          <c:showSerName val="0"/>
          <c:showPercent val="0"/>
          <c:showBubbleSize val="0"/>
        </c:dLbls>
        <c:smooth val="0"/>
        <c:axId val="44352640"/>
        <c:axId val="44354176"/>
      </c:lineChart>
      <c:catAx>
        <c:axId val="44352640"/>
        <c:scaling>
          <c:orientation val="minMax"/>
        </c:scaling>
        <c:delete val="0"/>
        <c:axPos val="b"/>
        <c:numFmt formatCode="General" sourceLinked="1"/>
        <c:majorTickMark val="out"/>
        <c:minorTickMark val="none"/>
        <c:tickLblPos val="nextTo"/>
        <c:crossAx val="44354176"/>
        <c:crosses val="autoZero"/>
        <c:auto val="1"/>
        <c:lblAlgn val="ctr"/>
        <c:lblOffset val="100"/>
        <c:noMultiLvlLbl val="0"/>
      </c:catAx>
      <c:valAx>
        <c:axId val="44354176"/>
        <c:scaling>
          <c:orientation val="minMax"/>
        </c:scaling>
        <c:delete val="0"/>
        <c:axPos val="l"/>
        <c:majorGridlines/>
        <c:numFmt formatCode="0.00" sourceLinked="1"/>
        <c:majorTickMark val="out"/>
        <c:minorTickMark val="none"/>
        <c:tickLblPos val="nextTo"/>
        <c:crossAx val="443526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BA387-28EB-4708-B4FA-69D114AF8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13</Pages>
  <Words>2831</Words>
  <Characters>16142</Characters>
  <Application>Microsoft Office Word</Application>
  <DocSecurity>0</DocSecurity>
  <Lines>134</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18936</CharactersWithSpaces>
  <SharedDoc>false</SharedDoc>
  <HLinks>
    <vt:vector size="6" baseType="variant">
      <vt:variant>
        <vt:i4>3932176</vt:i4>
      </vt:variant>
      <vt:variant>
        <vt:i4>0</vt:i4>
      </vt:variant>
      <vt:variant>
        <vt:i4>0</vt:i4>
      </vt:variant>
      <vt:variant>
        <vt:i4>5</vt:i4>
      </vt:variant>
      <vt:variant>
        <vt:lpwstr>mailto:vodovod1@vodovod-zadar.hr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adunatov</dc:creator>
  <cp:lastModifiedBy>Korisnik</cp:lastModifiedBy>
  <cp:revision>19</cp:revision>
  <cp:lastPrinted>2020-06-03T08:29:00Z</cp:lastPrinted>
  <dcterms:created xsi:type="dcterms:W3CDTF">2021-04-19T13:09:00Z</dcterms:created>
  <dcterms:modified xsi:type="dcterms:W3CDTF">2021-06-16T08:56:00Z</dcterms:modified>
</cp:coreProperties>
</file>